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0BA2D" w14:textId="3827D6E4" w:rsidR="00FB7D4F" w:rsidRPr="00440CAA" w:rsidRDefault="00FB7D4F" w:rsidP="00440CAA">
      <w:pPr>
        <w:spacing w:line="276" w:lineRule="auto"/>
        <w:jc w:val="left"/>
        <w:rPr>
          <w:rFonts w:ascii="Arial" w:hAnsi="Arial" w:cs="Arial"/>
          <w:b/>
          <w:sz w:val="20"/>
          <w:u w:val="single"/>
        </w:rPr>
      </w:pPr>
    </w:p>
    <w:p w14:paraId="2E8318E1" w14:textId="1D4625EC" w:rsidR="003C373E" w:rsidRPr="00440CAA" w:rsidRDefault="00AE5E0F" w:rsidP="00A06FD2">
      <w:pPr>
        <w:spacing w:line="276" w:lineRule="auto"/>
        <w:jc w:val="center"/>
        <w:rPr>
          <w:rFonts w:ascii="Arial" w:hAnsi="Arial" w:cs="Arial"/>
          <w:b/>
          <w:sz w:val="20"/>
          <w:u w:val="single"/>
        </w:rPr>
      </w:pPr>
      <w:r w:rsidRPr="00440CAA">
        <w:rPr>
          <w:rFonts w:ascii="Arial" w:hAnsi="Arial" w:cs="Arial"/>
          <w:noProof/>
          <w:sz w:val="20"/>
        </w:rPr>
        <w:drawing>
          <wp:inline distT="0" distB="0" distL="0" distR="0" wp14:anchorId="27297F4A" wp14:editId="5B015F65">
            <wp:extent cx="2356045" cy="1249392"/>
            <wp:effectExtent l="0" t="0" r="6350" b="8255"/>
            <wp:docPr id="1815310595" name="Picture 1815310595" descr="ga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er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3000" cy="1263686"/>
                    </a:xfrm>
                    <a:prstGeom prst="rect">
                      <a:avLst/>
                    </a:prstGeom>
                    <a:noFill/>
                    <a:ln>
                      <a:noFill/>
                    </a:ln>
                  </pic:spPr>
                </pic:pic>
              </a:graphicData>
            </a:graphic>
          </wp:inline>
        </w:drawing>
      </w:r>
    </w:p>
    <w:p w14:paraId="6B9724CB" w14:textId="77777777" w:rsidR="00440CAA" w:rsidRPr="00440CAA" w:rsidRDefault="00440CAA" w:rsidP="00A06FD2">
      <w:pPr>
        <w:spacing w:line="276" w:lineRule="auto"/>
        <w:jc w:val="center"/>
        <w:rPr>
          <w:rFonts w:ascii="Arial" w:hAnsi="Arial" w:cs="Arial"/>
          <w:b/>
          <w:sz w:val="20"/>
          <w:u w:val="single"/>
        </w:rPr>
      </w:pPr>
    </w:p>
    <w:p w14:paraId="765E42FB" w14:textId="111FE75C" w:rsidR="0050036A" w:rsidRPr="00440CAA" w:rsidRDefault="0050036A" w:rsidP="00A06FD2">
      <w:pPr>
        <w:spacing w:line="276" w:lineRule="auto"/>
        <w:jc w:val="center"/>
        <w:rPr>
          <w:rFonts w:ascii="Arial" w:hAnsi="Arial" w:cs="Arial"/>
          <w:b/>
          <w:sz w:val="20"/>
        </w:rPr>
      </w:pPr>
      <w:r w:rsidRPr="00440CAA">
        <w:rPr>
          <w:rFonts w:ascii="Arial" w:hAnsi="Arial" w:cs="Arial"/>
          <w:b/>
          <w:sz w:val="20"/>
        </w:rPr>
        <w:t>Invitation to Tender for</w:t>
      </w:r>
    </w:p>
    <w:p w14:paraId="48B5845B" w14:textId="66C7A44A" w:rsidR="00D958AC" w:rsidRPr="00440CAA" w:rsidRDefault="00AE5E0F" w:rsidP="00A06FD2">
      <w:pPr>
        <w:spacing w:line="276" w:lineRule="auto"/>
        <w:jc w:val="center"/>
        <w:rPr>
          <w:rFonts w:ascii="Arial" w:hAnsi="Arial" w:cs="Arial"/>
          <w:b/>
          <w:sz w:val="20"/>
        </w:rPr>
      </w:pPr>
      <w:r w:rsidRPr="00440CAA">
        <w:rPr>
          <w:rFonts w:ascii="Arial" w:hAnsi="Arial" w:cs="Arial"/>
          <w:b/>
          <w:sz w:val="20"/>
        </w:rPr>
        <w:t>38 &amp; 40 Bridge street</w:t>
      </w:r>
      <w:r w:rsidR="00D958AC" w:rsidRPr="00440CAA">
        <w:rPr>
          <w:rFonts w:ascii="Arial" w:hAnsi="Arial" w:cs="Arial"/>
          <w:b/>
          <w:sz w:val="20"/>
        </w:rPr>
        <w:t>,</w:t>
      </w:r>
      <w:r w:rsidR="00D63B97">
        <w:rPr>
          <w:rFonts w:ascii="Arial" w:hAnsi="Arial" w:cs="Arial"/>
          <w:b/>
          <w:sz w:val="20"/>
        </w:rPr>
        <w:t xml:space="preserve"> 6 Pool street &amp; </w:t>
      </w:r>
      <w:r w:rsidR="00745715">
        <w:rPr>
          <w:rFonts w:ascii="Arial" w:hAnsi="Arial" w:cs="Arial"/>
          <w:b/>
          <w:sz w:val="20"/>
        </w:rPr>
        <w:t>45 Bridge street (</w:t>
      </w:r>
      <w:r w:rsidR="00D63B97">
        <w:rPr>
          <w:rFonts w:ascii="Arial" w:hAnsi="Arial" w:cs="Arial"/>
          <w:b/>
          <w:sz w:val="20"/>
        </w:rPr>
        <w:t>Bargains Galore</w:t>
      </w:r>
      <w:r w:rsidR="00745715">
        <w:rPr>
          <w:rFonts w:ascii="Arial" w:hAnsi="Arial" w:cs="Arial"/>
          <w:b/>
          <w:sz w:val="20"/>
        </w:rPr>
        <w:t>)</w:t>
      </w:r>
    </w:p>
    <w:p w14:paraId="193C8FD2" w14:textId="5C51CEA6" w:rsidR="005D0491" w:rsidRPr="00440CAA" w:rsidRDefault="00AE5E0F" w:rsidP="00A06FD2">
      <w:pPr>
        <w:spacing w:line="276" w:lineRule="auto"/>
        <w:jc w:val="center"/>
        <w:rPr>
          <w:rFonts w:ascii="Arial" w:hAnsi="Arial" w:cs="Arial"/>
          <w:b/>
          <w:sz w:val="20"/>
        </w:rPr>
      </w:pPr>
      <w:r w:rsidRPr="00440CAA">
        <w:rPr>
          <w:rFonts w:ascii="Arial" w:hAnsi="Arial" w:cs="Arial"/>
          <w:b/>
          <w:sz w:val="20"/>
        </w:rPr>
        <w:t>Caernarfon</w:t>
      </w:r>
    </w:p>
    <w:p w14:paraId="43662FD9" w14:textId="77777777" w:rsidR="0050036A" w:rsidRPr="00440CAA" w:rsidRDefault="00FD7E90" w:rsidP="00A06FD2">
      <w:pPr>
        <w:spacing w:line="276" w:lineRule="auto"/>
        <w:jc w:val="center"/>
        <w:rPr>
          <w:rFonts w:ascii="Arial" w:hAnsi="Arial" w:cs="Arial"/>
          <w:b/>
          <w:sz w:val="20"/>
        </w:rPr>
      </w:pPr>
      <w:r w:rsidRPr="00440CAA">
        <w:rPr>
          <w:rFonts w:ascii="Arial" w:hAnsi="Arial" w:cs="Arial"/>
          <w:b/>
          <w:sz w:val="20"/>
        </w:rPr>
        <w:t>Architect</w:t>
      </w:r>
    </w:p>
    <w:p w14:paraId="42467964" w14:textId="77777777" w:rsidR="0050036A" w:rsidRPr="00440CAA" w:rsidRDefault="0050036A" w:rsidP="00A06FD2">
      <w:pPr>
        <w:spacing w:line="276" w:lineRule="auto"/>
        <w:jc w:val="center"/>
        <w:rPr>
          <w:rFonts w:ascii="Arial" w:hAnsi="Arial" w:cs="Arial"/>
          <w:b/>
          <w:sz w:val="20"/>
        </w:rPr>
      </w:pPr>
    </w:p>
    <w:p w14:paraId="24ABB7D6" w14:textId="77777777" w:rsidR="00FB7D4F" w:rsidRPr="00440CAA" w:rsidRDefault="00FB7D4F" w:rsidP="00440CAA">
      <w:pPr>
        <w:spacing w:line="276" w:lineRule="auto"/>
        <w:jc w:val="left"/>
        <w:rPr>
          <w:rFonts w:ascii="Arial" w:hAnsi="Arial" w:cs="Arial"/>
          <w:b/>
          <w:sz w:val="20"/>
          <w:u w:val="single"/>
        </w:rPr>
      </w:pPr>
    </w:p>
    <w:p w14:paraId="6AB863A8" w14:textId="77777777" w:rsidR="00FB7D4F" w:rsidRPr="00440CAA" w:rsidRDefault="00FB7D4F" w:rsidP="00440CAA">
      <w:pPr>
        <w:spacing w:line="276" w:lineRule="auto"/>
        <w:jc w:val="left"/>
        <w:rPr>
          <w:rFonts w:ascii="Arial" w:hAnsi="Arial" w:cs="Arial"/>
          <w:b/>
          <w:i/>
          <w:sz w:val="20"/>
        </w:rPr>
      </w:pPr>
    </w:p>
    <w:p w14:paraId="3ED418D8" w14:textId="77777777" w:rsidR="0050036A" w:rsidRPr="00440CAA" w:rsidRDefault="0050036A" w:rsidP="00440CAA">
      <w:pPr>
        <w:spacing w:line="276" w:lineRule="auto"/>
        <w:jc w:val="left"/>
        <w:rPr>
          <w:rFonts w:ascii="Arial" w:hAnsi="Arial" w:cs="Arial"/>
          <w:b/>
          <w:i/>
          <w:sz w:val="20"/>
        </w:rPr>
      </w:pPr>
    </w:p>
    <w:p w14:paraId="69C9F720" w14:textId="77777777" w:rsidR="0050036A" w:rsidRPr="00440CAA" w:rsidRDefault="0050036A" w:rsidP="00440CAA">
      <w:pPr>
        <w:spacing w:line="276" w:lineRule="auto"/>
        <w:jc w:val="left"/>
        <w:rPr>
          <w:rFonts w:ascii="Arial" w:hAnsi="Arial" w:cs="Arial"/>
          <w:b/>
          <w:i/>
          <w:sz w:val="20"/>
        </w:rPr>
      </w:pPr>
    </w:p>
    <w:p w14:paraId="041A6C9B" w14:textId="77777777" w:rsidR="0050036A" w:rsidRPr="00440CAA" w:rsidRDefault="0050036A" w:rsidP="00440CAA">
      <w:pPr>
        <w:spacing w:line="276" w:lineRule="auto"/>
        <w:jc w:val="left"/>
        <w:rPr>
          <w:rFonts w:ascii="Arial" w:hAnsi="Arial" w:cs="Arial"/>
          <w:b/>
          <w:i/>
          <w:sz w:val="20"/>
        </w:rPr>
      </w:pPr>
    </w:p>
    <w:p w14:paraId="04C531F5" w14:textId="77777777" w:rsidR="0050036A" w:rsidRPr="00440CAA" w:rsidRDefault="0050036A" w:rsidP="00440CAA">
      <w:pPr>
        <w:spacing w:line="276" w:lineRule="auto"/>
        <w:jc w:val="left"/>
        <w:rPr>
          <w:rFonts w:ascii="Arial" w:hAnsi="Arial" w:cs="Arial"/>
          <w:b/>
          <w:i/>
          <w:sz w:val="20"/>
        </w:rPr>
      </w:pPr>
    </w:p>
    <w:p w14:paraId="1C1A2799" w14:textId="77777777" w:rsidR="0050036A" w:rsidRPr="00440CAA" w:rsidRDefault="0050036A" w:rsidP="00440CAA">
      <w:pPr>
        <w:spacing w:line="276" w:lineRule="auto"/>
        <w:jc w:val="left"/>
        <w:rPr>
          <w:rFonts w:ascii="Arial" w:hAnsi="Arial" w:cs="Arial"/>
          <w:b/>
          <w:i/>
          <w:sz w:val="20"/>
        </w:rPr>
      </w:pPr>
    </w:p>
    <w:p w14:paraId="326DD6C6" w14:textId="77777777" w:rsidR="0050036A" w:rsidRPr="00440CAA" w:rsidRDefault="0050036A" w:rsidP="00440CAA">
      <w:pPr>
        <w:spacing w:line="276" w:lineRule="auto"/>
        <w:jc w:val="left"/>
        <w:rPr>
          <w:rFonts w:ascii="Arial" w:hAnsi="Arial" w:cs="Arial"/>
          <w:b/>
          <w:i/>
          <w:sz w:val="20"/>
        </w:rPr>
      </w:pPr>
    </w:p>
    <w:p w14:paraId="3AD53AA1" w14:textId="77777777" w:rsidR="0050036A" w:rsidRPr="00440CAA" w:rsidRDefault="0050036A" w:rsidP="00440CAA">
      <w:pPr>
        <w:spacing w:line="276" w:lineRule="auto"/>
        <w:jc w:val="left"/>
        <w:rPr>
          <w:rFonts w:ascii="Arial" w:hAnsi="Arial" w:cs="Arial"/>
          <w:b/>
          <w:sz w:val="20"/>
          <w:u w:val="single"/>
        </w:rPr>
      </w:pPr>
    </w:p>
    <w:p w14:paraId="2136FE05" w14:textId="77777777" w:rsidR="00FB7D4F" w:rsidRPr="00440CAA" w:rsidRDefault="00FB7D4F" w:rsidP="00440CAA">
      <w:pPr>
        <w:spacing w:line="276" w:lineRule="auto"/>
        <w:jc w:val="left"/>
        <w:rPr>
          <w:rFonts w:ascii="Arial" w:hAnsi="Arial" w:cs="Arial"/>
          <w:b/>
          <w:sz w:val="20"/>
          <w:u w:val="single"/>
        </w:rPr>
      </w:pPr>
    </w:p>
    <w:p w14:paraId="4100DF9A" w14:textId="77777777" w:rsidR="00A06FD2" w:rsidRDefault="00A06FD2" w:rsidP="00440CAA">
      <w:pPr>
        <w:pStyle w:val="TOC2"/>
        <w:tabs>
          <w:tab w:val="right" w:leader="dot" w:pos="9019"/>
        </w:tabs>
        <w:jc w:val="left"/>
        <w:rPr>
          <w:rFonts w:ascii="Arial" w:hAnsi="Arial" w:cs="Arial"/>
          <w:sz w:val="20"/>
          <w:u w:val="single"/>
        </w:rPr>
      </w:pPr>
    </w:p>
    <w:p w14:paraId="5D840BFF" w14:textId="77777777" w:rsidR="00A06FD2" w:rsidRDefault="00A06FD2" w:rsidP="00440CAA">
      <w:pPr>
        <w:pStyle w:val="TOC2"/>
        <w:tabs>
          <w:tab w:val="right" w:leader="dot" w:pos="9019"/>
        </w:tabs>
        <w:jc w:val="left"/>
        <w:rPr>
          <w:rFonts w:ascii="Arial" w:hAnsi="Arial" w:cs="Arial"/>
          <w:sz w:val="20"/>
          <w:u w:val="single"/>
        </w:rPr>
      </w:pPr>
    </w:p>
    <w:p w14:paraId="337217F8" w14:textId="77777777" w:rsidR="00A06FD2" w:rsidRDefault="00A06FD2" w:rsidP="00440CAA">
      <w:pPr>
        <w:pStyle w:val="TOC2"/>
        <w:tabs>
          <w:tab w:val="right" w:leader="dot" w:pos="9019"/>
        </w:tabs>
        <w:jc w:val="left"/>
        <w:rPr>
          <w:rFonts w:ascii="Arial" w:hAnsi="Arial" w:cs="Arial"/>
          <w:sz w:val="20"/>
          <w:u w:val="single"/>
        </w:rPr>
      </w:pPr>
    </w:p>
    <w:p w14:paraId="12D7636E" w14:textId="336FD435" w:rsidR="00FB7D4F" w:rsidRPr="00440CAA" w:rsidRDefault="003C373E" w:rsidP="00440CAA">
      <w:pPr>
        <w:pStyle w:val="Heading2"/>
        <w:numPr>
          <w:ilvl w:val="0"/>
          <w:numId w:val="0"/>
        </w:numPr>
        <w:spacing w:line="276" w:lineRule="auto"/>
        <w:ind w:left="720"/>
        <w:jc w:val="left"/>
        <w:rPr>
          <w:rFonts w:ascii="Arial" w:hAnsi="Arial" w:cs="Arial"/>
          <w:sz w:val="20"/>
        </w:rPr>
      </w:pPr>
      <w:bookmarkStart w:id="0" w:name="_Toc426021739"/>
      <w:bookmarkStart w:id="1" w:name="_Toc1991182"/>
      <w:r w:rsidRPr="00440CAA">
        <w:rPr>
          <w:rFonts w:ascii="Arial" w:hAnsi="Arial" w:cs="Arial"/>
          <w:sz w:val="20"/>
        </w:rPr>
        <w:t xml:space="preserve">Introduction and </w:t>
      </w:r>
      <w:r w:rsidR="001E1AA3" w:rsidRPr="00440CAA">
        <w:rPr>
          <w:rFonts w:ascii="Arial" w:hAnsi="Arial" w:cs="Arial"/>
          <w:sz w:val="20"/>
        </w:rPr>
        <w:t>b</w:t>
      </w:r>
      <w:r w:rsidRPr="00440CAA">
        <w:rPr>
          <w:rFonts w:ascii="Arial" w:hAnsi="Arial" w:cs="Arial"/>
          <w:sz w:val="20"/>
        </w:rPr>
        <w:t>ackground</w:t>
      </w:r>
      <w:bookmarkEnd w:id="0"/>
      <w:bookmarkEnd w:id="1"/>
    </w:p>
    <w:p w14:paraId="6C0E2E60" w14:textId="77777777" w:rsidR="00CE03AE" w:rsidRPr="00440CAA" w:rsidRDefault="00CE03AE" w:rsidP="00440CAA">
      <w:pPr>
        <w:pStyle w:val="MRheading1"/>
        <w:spacing w:line="276" w:lineRule="auto"/>
        <w:jc w:val="left"/>
        <w:rPr>
          <w:rFonts w:ascii="Arial" w:hAnsi="Arial" w:cs="Arial"/>
          <w:sz w:val="20"/>
        </w:rPr>
      </w:pPr>
      <w:r w:rsidRPr="00440CAA">
        <w:rPr>
          <w:rFonts w:ascii="Arial" w:hAnsi="Arial" w:cs="Arial"/>
          <w:sz w:val="20"/>
        </w:rPr>
        <w:t>The Project</w:t>
      </w:r>
    </w:p>
    <w:p w14:paraId="77161AA6" w14:textId="59626EFD" w:rsidR="00CE03AE" w:rsidRPr="00440CAA" w:rsidRDefault="00CE03AE" w:rsidP="00440CAA">
      <w:pPr>
        <w:pStyle w:val="MRheading2"/>
        <w:spacing w:line="276" w:lineRule="auto"/>
        <w:jc w:val="left"/>
        <w:rPr>
          <w:rFonts w:ascii="Arial" w:hAnsi="Arial" w:cs="Arial"/>
          <w:sz w:val="20"/>
        </w:rPr>
      </w:pPr>
      <w:r w:rsidRPr="00440CAA">
        <w:rPr>
          <w:rFonts w:ascii="Arial" w:hAnsi="Arial" w:cs="Arial"/>
          <w:sz w:val="20"/>
        </w:rPr>
        <w:t>This Invitation to Tender (“</w:t>
      </w:r>
      <w:r w:rsidRPr="00440CAA">
        <w:rPr>
          <w:rFonts w:ascii="Arial" w:hAnsi="Arial" w:cs="Arial"/>
          <w:b/>
          <w:sz w:val="20"/>
        </w:rPr>
        <w:t>ITT</w:t>
      </w:r>
      <w:r w:rsidRPr="00440CAA">
        <w:rPr>
          <w:rFonts w:ascii="Arial" w:hAnsi="Arial" w:cs="Arial"/>
          <w:sz w:val="20"/>
        </w:rPr>
        <w:t xml:space="preserve">”) has been issued by the </w:t>
      </w:r>
      <w:r w:rsidR="00560C88" w:rsidRPr="00440CAA">
        <w:rPr>
          <w:rFonts w:ascii="Arial" w:hAnsi="Arial" w:cs="Arial"/>
          <w:sz w:val="20"/>
        </w:rPr>
        <w:t xml:space="preserve">Company </w:t>
      </w:r>
      <w:r w:rsidR="00816527" w:rsidRPr="00440CAA">
        <w:rPr>
          <w:rFonts w:ascii="Arial" w:hAnsi="Arial" w:cs="Arial"/>
          <w:sz w:val="20"/>
        </w:rPr>
        <w:t>in order to facilitate the delivery of</w:t>
      </w:r>
      <w:r w:rsidR="0050036A" w:rsidRPr="00440CAA">
        <w:rPr>
          <w:rFonts w:ascii="Arial" w:hAnsi="Arial" w:cs="Arial"/>
          <w:sz w:val="20"/>
        </w:rPr>
        <w:t xml:space="preserve"> </w:t>
      </w:r>
      <w:r w:rsidR="00AE5E0F" w:rsidRPr="00440CAA">
        <w:rPr>
          <w:rFonts w:ascii="Arial" w:hAnsi="Arial" w:cs="Arial"/>
          <w:sz w:val="20"/>
        </w:rPr>
        <w:t xml:space="preserve">Architectural Design Consultancy Services </w:t>
      </w:r>
      <w:r w:rsidR="00AE5E0F" w:rsidRPr="00440CAA">
        <w:rPr>
          <w:rFonts w:ascii="Arial" w:hAnsi="Arial" w:cs="Arial"/>
          <w:b/>
          <w:bCs/>
          <w:sz w:val="20"/>
        </w:rPr>
        <w:t xml:space="preserve">RIBA </w:t>
      </w:r>
      <w:r w:rsidR="00440CAA" w:rsidRPr="00440CAA">
        <w:rPr>
          <w:rFonts w:ascii="Arial" w:hAnsi="Arial" w:cs="Arial"/>
          <w:b/>
          <w:bCs/>
          <w:sz w:val="20"/>
        </w:rPr>
        <w:t xml:space="preserve">0 </w:t>
      </w:r>
      <w:r w:rsidR="00AE5E0F" w:rsidRPr="00440CAA">
        <w:rPr>
          <w:rFonts w:ascii="Arial" w:hAnsi="Arial" w:cs="Arial"/>
          <w:b/>
          <w:bCs/>
          <w:sz w:val="20"/>
        </w:rPr>
        <w:t>– 7</w:t>
      </w:r>
      <w:r w:rsidR="00AE5E0F" w:rsidRPr="00440CAA">
        <w:rPr>
          <w:rFonts w:ascii="Arial" w:hAnsi="Arial" w:cs="Arial"/>
          <w:sz w:val="20"/>
        </w:rPr>
        <w:t xml:space="preserve"> for two commercial spaces at ground floor level and residential at upper floor level at 38 &amp; 40 Bridge street, </w:t>
      </w:r>
      <w:r w:rsidR="00D3521F">
        <w:rPr>
          <w:rFonts w:ascii="Arial" w:hAnsi="Arial" w:cs="Arial"/>
          <w:sz w:val="20"/>
        </w:rPr>
        <w:t xml:space="preserve">6 Pool street and </w:t>
      </w:r>
      <w:r w:rsidR="00C536B6">
        <w:rPr>
          <w:rFonts w:ascii="Arial" w:hAnsi="Arial" w:cs="Arial"/>
          <w:sz w:val="20"/>
        </w:rPr>
        <w:t>34 High Street</w:t>
      </w:r>
      <w:r w:rsidR="00D3521F">
        <w:rPr>
          <w:rFonts w:ascii="Arial" w:hAnsi="Arial" w:cs="Arial"/>
          <w:sz w:val="20"/>
        </w:rPr>
        <w:t xml:space="preserve">, </w:t>
      </w:r>
      <w:r w:rsidR="00AE5E0F" w:rsidRPr="00440CAA">
        <w:rPr>
          <w:rFonts w:ascii="Arial" w:hAnsi="Arial" w:cs="Arial"/>
          <w:sz w:val="20"/>
        </w:rPr>
        <w:t xml:space="preserve">Caernarfon </w:t>
      </w:r>
      <w:r w:rsidR="00816527" w:rsidRPr="00440CAA">
        <w:rPr>
          <w:rFonts w:ascii="Arial" w:hAnsi="Arial" w:cs="Arial"/>
          <w:sz w:val="20"/>
        </w:rPr>
        <w:t>("the "</w:t>
      </w:r>
      <w:r w:rsidR="00816527" w:rsidRPr="00440CAA">
        <w:rPr>
          <w:rFonts w:ascii="Arial" w:hAnsi="Arial" w:cs="Arial"/>
          <w:b/>
          <w:sz w:val="20"/>
        </w:rPr>
        <w:t>Project</w:t>
      </w:r>
      <w:r w:rsidR="00816527" w:rsidRPr="00440CAA">
        <w:rPr>
          <w:rFonts w:ascii="Arial" w:hAnsi="Arial" w:cs="Arial"/>
          <w:sz w:val="20"/>
        </w:rPr>
        <w:t>")</w:t>
      </w:r>
      <w:r w:rsidR="005054EF" w:rsidRPr="00440CAA">
        <w:rPr>
          <w:rFonts w:ascii="Arial" w:hAnsi="Arial" w:cs="Arial"/>
          <w:sz w:val="20"/>
        </w:rPr>
        <w:t>.</w:t>
      </w:r>
      <w:r w:rsidR="00AE5E0F" w:rsidRPr="00440CAA">
        <w:rPr>
          <w:rFonts w:ascii="Arial" w:hAnsi="Arial" w:cs="Arial"/>
          <w:sz w:val="20"/>
        </w:rPr>
        <w:t>.</w:t>
      </w:r>
    </w:p>
    <w:p w14:paraId="26094339" w14:textId="77777777" w:rsidR="002503DD" w:rsidRPr="00440CAA" w:rsidRDefault="002503DD" w:rsidP="00440CAA">
      <w:pPr>
        <w:pStyle w:val="MRheading2"/>
        <w:spacing w:line="276" w:lineRule="auto"/>
        <w:jc w:val="left"/>
        <w:rPr>
          <w:rFonts w:ascii="Arial" w:hAnsi="Arial" w:cs="Arial"/>
          <w:sz w:val="20"/>
        </w:rPr>
      </w:pPr>
      <w:r w:rsidRPr="00440CAA">
        <w:rPr>
          <w:rFonts w:ascii="Arial" w:hAnsi="Arial" w:cs="Arial"/>
          <w:sz w:val="20"/>
        </w:rPr>
        <w:t xml:space="preserve">The purpose and scope of this </w:t>
      </w:r>
      <w:r w:rsidR="00816527" w:rsidRPr="00440CAA">
        <w:rPr>
          <w:rFonts w:ascii="Arial" w:hAnsi="Arial" w:cs="Arial"/>
          <w:sz w:val="20"/>
        </w:rPr>
        <w:t>ITT</w:t>
      </w:r>
      <w:r w:rsidRPr="00440CAA">
        <w:rPr>
          <w:rFonts w:ascii="Arial" w:hAnsi="Arial" w:cs="Arial"/>
          <w:sz w:val="20"/>
        </w:rPr>
        <w:t xml:space="preserve"> is to: </w:t>
      </w:r>
    </w:p>
    <w:p w14:paraId="4C64B15B" w14:textId="47A333C0" w:rsidR="001E1AA3" w:rsidRPr="00440CAA" w:rsidRDefault="0052666F" w:rsidP="00440CAA">
      <w:pPr>
        <w:pStyle w:val="MRheading3"/>
        <w:spacing w:line="276" w:lineRule="auto"/>
        <w:jc w:val="left"/>
        <w:rPr>
          <w:rFonts w:ascii="Arial" w:hAnsi="Arial" w:cs="Arial"/>
          <w:sz w:val="20"/>
        </w:rPr>
      </w:pPr>
      <w:bookmarkStart w:id="2" w:name="_Toc426021741"/>
      <w:r w:rsidRPr="00440CAA">
        <w:rPr>
          <w:rFonts w:ascii="Arial" w:hAnsi="Arial" w:cs="Arial"/>
          <w:sz w:val="20"/>
        </w:rPr>
        <w:t xml:space="preserve">explain to </w:t>
      </w:r>
      <w:r w:rsidR="00A06FD2">
        <w:rPr>
          <w:rFonts w:ascii="Arial" w:hAnsi="Arial" w:cs="Arial"/>
          <w:sz w:val="20"/>
        </w:rPr>
        <w:t>t</w:t>
      </w:r>
      <w:r w:rsidR="00E60AB3" w:rsidRPr="00440CAA">
        <w:rPr>
          <w:rFonts w:ascii="Arial" w:hAnsi="Arial" w:cs="Arial"/>
          <w:sz w:val="20"/>
        </w:rPr>
        <w:t>enderers</w:t>
      </w:r>
      <w:r w:rsidRPr="00440CAA">
        <w:rPr>
          <w:rFonts w:ascii="Arial" w:hAnsi="Arial" w:cs="Arial"/>
          <w:sz w:val="20"/>
        </w:rPr>
        <w:t xml:space="preserve"> the timetab</w:t>
      </w:r>
      <w:r w:rsidR="00486FF7" w:rsidRPr="00440CAA">
        <w:rPr>
          <w:rFonts w:ascii="Arial" w:hAnsi="Arial" w:cs="Arial"/>
          <w:sz w:val="20"/>
        </w:rPr>
        <w:t>le and process for th</w:t>
      </w:r>
      <w:r w:rsidR="00064BC2" w:rsidRPr="00440CAA">
        <w:rPr>
          <w:rFonts w:ascii="Arial" w:hAnsi="Arial" w:cs="Arial"/>
          <w:sz w:val="20"/>
        </w:rPr>
        <w:t xml:space="preserve">is </w:t>
      </w:r>
      <w:r w:rsidR="00816527" w:rsidRPr="00440CAA">
        <w:rPr>
          <w:rFonts w:ascii="Arial" w:hAnsi="Arial" w:cs="Arial"/>
          <w:sz w:val="20"/>
        </w:rPr>
        <w:t>s</w:t>
      </w:r>
      <w:r w:rsidR="00064BC2" w:rsidRPr="00440CAA">
        <w:rPr>
          <w:rFonts w:ascii="Arial" w:hAnsi="Arial" w:cs="Arial"/>
          <w:sz w:val="20"/>
        </w:rPr>
        <w:t>tage</w:t>
      </w:r>
      <w:r w:rsidR="00816527" w:rsidRPr="00440CAA">
        <w:rPr>
          <w:rFonts w:ascii="Arial" w:hAnsi="Arial" w:cs="Arial"/>
          <w:sz w:val="20"/>
        </w:rPr>
        <w:t xml:space="preserve"> of the P</w:t>
      </w:r>
      <w:r w:rsidRPr="00440CAA">
        <w:rPr>
          <w:rFonts w:ascii="Arial" w:hAnsi="Arial" w:cs="Arial"/>
          <w:sz w:val="20"/>
        </w:rPr>
        <w:t>rocurement</w:t>
      </w:r>
      <w:bookmarkEnd w:id="2"/>
      <w:r w:rsidR="00A06FD2">
        <w:rPr>
          <w:rFonts w:ascii="Arial" w:hAnsi="Arial" w:cs="Arial"/>
          <w:sz w:val="20"/>
        </w:rPr>
        <w:t>.</w:t>
      </w:r>
    </w:p>
    <w:p w14:paraId="4DF4CD1E" w14:textId="6D427942" w:rsidR="001E1AA3" w:rsidRPr="00440CAA" w:rsidRDefault="00C12122" w:rsidP="00440CAA">
      <w:pPr>
        <w:pStyle w:val="MRheading3"/>
        <w:spacing w:line="276" w:lineRule="auto"/>
        <w:jc w:val="left"/>
        <w:rPr>
          <w:rFonts w:ascii="Arial" w:hAnsi="Arial" w:cs="Arial"/>
          <w:sz w:val="20"/>
        </w:rPr>
      </w:pPr>
      <w:bookmarkStart w:id="3" w:name="_Toc426021743"/>
      <w:r w:rsidRPr="00440CAA">
        <w:rPr>
          <w:rFonts w:ascii="Arial" w:hAnsi="Arial" w:cs="Arial"/>
          <w:sz w:val="20"/>
        </w:rPr>
        <w:t xml:space="preserve">provide </w:t>
      </w:r>
      <w:r w:rsidR="00E60AB3" w:rsidRPr="00440CAA">
        <w:rPr>
          <w:rFonts w:ascii="Arial" w:hAnsi="Arial" w:cs="Arial"/>
          <w:sz w:val="20"/>
        </w:rPr>
        <w:t xml:space="preserve">Tenderers </w:t>
      </w:r>
      <w:r w:rsidR="0052666F" w:rsidRPr="00440CAA">
        <w:rPr>
          <w:rFonts w:ascii="Arial" w:hAnsi="Arial" w:cs="Arial"/>
          <w:sz w:val="20"/>
        </w:rPr>
        <w:t xml:space="preserve">with sufficient information to enable </w:t>
      </w:r>
      <w:r w:rsidR="00E60AB3" w:rsidRPr="00440CAA">
        <w:rPr>
          <w:rFonts w:ascii="Arial" w:hAnsi="Arial" w:cs="Arial"/>
          <w:sz w:val="20"/>
        </w:rPr>
        <w:t>them</w:t>
      </w:r>
      <w:r w:rsidR="0052666F" w:rsidRPr="00440CAA">
        <w:rPr>
          <w:rFonts w:ascii="Arial" w:hAnsi="Arial" w:cs="Arial"/>
          <w:sz w:val="20"/>
        </w:rPr>
        <w:t xml:space="preserve"> to respond </w:t>
      </w:r>
      <w:r w:rsidR="001A00FD" w:rsidRPr="00440CAA">
        <w:rPr>
          <w:rFonts w:ascii="Arial" w:hAnsi="Arial" w:cs="Arial"/>
          <w:sz w:val="20"/>
        </w:rPr>
        <w:t xml:space="preserve">fully </w:t>
      </w:r>
      <w:r w:rsidR="0052666F" w:rsidRPr="00440CAA">
        <w:rPr>
          <w:rFonts w:ascii="Arial" w:hAnsi="Arial" w:cs="Arial"/>
          <w:sz w:val="20"/>
        </w:rPr>
        <w:t>to this</w:t>
      </w:r>
      <w:r w:rsidR="00E46B20" w:rsidRPr="00440CAA">
        <w:rPr>
          <w:rFonts w:ascii="Arial" w:hAnsi="Arial" w:cs="Arial"/>
          <w:sz w:val="20"/>
        </w:rPr>
        <w:t xml:space="preserve"> </w:t>
      </w:r>
      <w:r w:rsidRPr="00440CAA">
        <w:rPr>
          <w:rFonts w:ascii="Arial" w:hAnsi="Arial" w:cs="Arial"/>
          <w:sz w:val="20"/>
        </w:rPr>
        <w:t>ITT</w:t>
      </w:r>
      <w:r w:rsidR="00816527" w:rsidRPr="00440CAA">
        <w:rPr>
          <w:rFonts w:ascii="Arial" w:hAnsi="Arial" w:cs="Arial"/>
          <w:sz w:val="20"/>
        </w:rPr>
        <w:t xml:space="preserve"> with a valid Tender Response</w:t>
      </w:r>
      <w:bookmarkEnd w:id="3"/>
      <w:r w:rsidR="00A06FD2">
        <w:rPr>
          <w:rFonts w:ascii="Arial" w:hAnsi="Arial" w:cs="Arial"/>
          <w:sz w:val="20"/>
        </w:rPr>
        <w:t>.</w:t>
      </w:r>
    </w:p>
    <w:p w14:paraId="436DE8AA" w14:textId="1EFB3A11" w:rsidR="001E1AA3" w:rsidRPr="00440CAA" w:rsidRDefault="0052666F" w:rsidP="00440CAA">
      <w:pPr>
        <w:pStyle w:val="MRheading3"/>
        <w:spacing w:line="276" w:lineRule="auto"/>
        <w:jc w:val="left"/>
        <w:rPr>
          <w:rFonts w:ascii="Arial" w:hAnsi="Arial" w:cs="Arial"/>
          <w:sz w:val="20"/>
        </w:rPr>
      </w:pPr>
      <w:bookmarkStart w:id="4" w:name="_Toc426021744"/>
      <w:r w:rsidRPr="00440CAA">
        <w:rPr>
          <w:rFonts w:ascii="Arial" w:hAnsi="Arial" w:cs="Arial"/>
          <w:sz w:val="20"/>
        </w:rPr>
        <w:t xml:space="preserve">provide guidance for </w:t>
      </w:r>
      <w:r w:rsidR="00816527" w:rsidRPr="00440CAA">
        <w:rPr>
          <w:rFonts w:ascii="Arial" w:hAnsi="Arial" w:cs="Arial"/>
          <w:sz w:val="20"/>
        </w:rPr>
        <w:t>submitting Tender</w:t>
      </w:r>
      <w:r w:rsidR="00E47670" w:rsidRPr="00440CAA">
        <w:rPr>
          <w:rFonts w:ascii="Arial" w:hAnsi="Arial" w:cs="Arial"/>
          <w:sz w:val="20"/>
        </w:rPr>
        <w:t xml:space="preserve"> Responses</w:t>
      </w:r>
      <w:r w:rsidR="00816527" w:rsidRPr="00440CAA">
        <w:rPr>
          <w:rFonts w:ascii="Arial" w:hAnsi="Arial" w:cs="Arial"/>
          <w:sz w:val="20"/>
        </w:rPr>
        <w:t xml:space="preserve">, including the administrative arrangements for the submission of </w:t>
      </w:r>
      <w:r w:rsidR="00D1121A" w:rsidRPr="00440CAA">
        <w:rPr>
          <w:rFonts w:ascii="Arial" w:hAnsi="Arial" w:cs="Arial"/>
          <w:sz w:val="20"/>
        </w:rPr>
        <w:t xml:space="preserve">Tender </w:t>
      </w:r>
      <w:r w:rsidR="00816527" w:rsidRPr="00440CAA">
        <w:rPr>
          <w:rFonts w:ascii="Arial" w:hAnsi="Arial" w:cs="Arial"/>
          <w:sz w:val="20"/>
        </w:rPr>
        <w:t>Responses</w:t>
      </w:r>
      <w:bookmarkEnd w:id="4"/>
      <w:r w:rsidR="00A06FD2">
        <w:rPr>
          <w:rFonts w:ascii="Arial" w:hAnsi="Arial" w:cs="Arial"/>
          <w:sz w:val="20"/>
        </w:rPr>
        <w:t>.</w:t>
      </w:r>
    </w:p>
    <w:p w14:paraId="6A83A9C2" w14:textId="77777777" w:rsidR="00D35C19" w:rsidRPr="00440CAA" w:rsidRDefault="00BE505F" w:rsidP="00440CAA">
      <w:pPr>
        <w:pStyle w:val="MRheading3"/>
        <w:spacing w:line="276" w:lineRule="auto"/>
        <w:jc w:val="left"/>
        <w:rPr>
          <w:rFonts w:ascii="Arial" w:hAnsi="Arial" w:cs="Arial"/>
          <w:sz w:val="20"/>
        </w:rPr>
      </w:pPr>
      <w:r w:rsidRPr="00440CAA">
        <w:rPr>
          <w:rFonts w:ascii="Arial" w:hAnsi="Arial" w:cs="Arial"/>
          <w:sz w:val="20"/>
        </w:rPr>
        <w:t>e</w:t>
      </w:r>
      <w:r w:rsidR="00816527" w:rsidRPr="00440CAA">
        <w:rPr>
          <w:rFonts w:ascii="Arial" w:hAnsi="Arial" w:cs="Arial"/>
          <w:sz w:val="20"/>
        </w:rPr>
        <w:t>xplain when a C</w:t>
      </w:r>
      <w:r w:rsidR="00D35C19" w:rsidRPr="00440CAA">
        <w:rPr>
          <w:rFonts w:ascii="Arial" w:hAnsi="Arial" w:cs="Arial"/>
          <w:sz w:val="20"/>
        </w:rPr>
        <w:t>ontract will be formed and how it will be awarded;</w:t>
      </w:r>
      <w:r w:rsidR="00816527" w:rsidRPr="00440CAA">
        <w:rPr>
          <w:rFonts w:ascii="Arial" w:hAnsi="Arial" w:cs="Arial"/>
          <w:sz w:val="20"/>
        </w:rPr>
        <w:t xml:space="preserve"> and</w:t>
      </w:r>
    </w:p>
    <w:p w14:paraId="581455CF" w14:textId="77777777" w:rsidR="002A4689" w:rsidRPr="00440CAA" w:rsidRDefault="00E47670" w:rsidP="00440CAA">
      <w:pPr>
        <w:pStyle w:val="MRheading3"/>
        <w:spacing w:line="276" w:lineRule="auto"/>
        <w:jc w:val="left"/>
        <w:rPr>
          <w:rFonts w:ascii="Arial" w:hAnsi="Arial" w:cs="Arial"/>
          <w:sz w:val="20"/>
        </w:rPr>
      </w:pPr>
      <w:bookmarkStart w:id="5" w:name="_Toc426021746"/>
      <w:r w:rsidRPr="00440CAA">
        <w:rPr>
          <w:rFonts w:ascii="Arial" w:hAnsi="Arial" w:cs="Arial"/>
          <w:sz w:val="20"/>
        </w:rPr>
        <w:t xml:space="preserve">set out the evaluation criteria that will be used to evaluate the </w:t>
      </w:r>
      <w:r w:rsidR="00816527" w:rsidRPr="00440CAA">
        <w:rPr>
          <w:rFonts w:ascii="Arial" w:hAnsi="Arial" w:cs="Arial"/>
          <w:sz w:val="20"/>
        </w:rPr>
        <w:t xml:space="preserve">Tender </w:t>
      </w:r>
      <w:r w:rsidRPr="00440CAA">
        <w:rPr>
          <w:rFonts w:ascii="Arial" w:hAnsi="Arial" w:cs="Arial"/>
          <w:sz w:val="20"/>
        </w:rPr>
        <w:t xml:space="preserve">Responses, and to identify </w:t>
      </w:r>
      <w:r w:rsidR="00816527" w:rsidRPr="00440CAA">
        <w:rPr>
          <w:rFonts w:ascii="Arial" w:hAnsi="Arial" w:cs="Arial"/>
          <w:sz w:val="20"/>
        </w:rPr>
        <w:t>Supplier</w:t>
      </w:r>
      <w:r w:rsidRPr="00440CAA">
        <w:rPr>
          <w:rFonts w:ascii="Arial" w:hAnsi="Arial" w:cs="Arial"/>
          <w:sz w:val="20"/>
        </w:rPr>
        <w:t>(s) to perform the</w:t>
      </w:r>
      <w:r w:rsidR="00064BC2" w:rsidRPr="00440CAA">
        <w:rPr>
          <w:rFonts w:ascii="Arial" w:hAnsi="Arial" w:cs="Arial"/>
          <w:sz w:val="20"/>
        </w:rPr>
        <w:t xml:space="preserve"> </w:t>
      </w:r>
      <w:r w:rsidRPr="00440CAA">
        <w:rPr>
          <w:rFonts w:ascii="Arial" w:hAnsi="Arial" w:cs="Arial"/>
          <w:sz w:val="20"/>
        </w:rPr>
        <w:t>Services</w:t>
      </w:r>
      <w:r w:rsidR="00064BC2" w:rsidRPr="00440CAA">
        <w:rPr>
          <w:rFonts w:ascii="Arial" w:hAnsi="Arial" w:cs="Arial"/>
          <w:sz w:val="20"/>
        </w:rPr>
        <w:t xml:space="preserve"> </w:t>
      </w:r>
      <w:r w:rsidR="00816527" w:rsidRPr="00440CAA">
        <w:rPr>
          <w:rFonts w:ascii="Arial" w:hAnsi="Arial" w:cs="Arial"/>
          <w:sz w:val="20"/>
        </w:rPr>
        <w:t>under a Contract</w:t>
      </w:r>
      <w:bookmarkEnd w:id="5"/>
      <w:r w:rsidR="00816527" w:rsidRPr="00440CAA">
        <w:rPr>
          <w:rFonts w:ascii="Arial" w:hAnsi="Arial" w:cs="Arial"/>
          <w:sz w:val="20"/>
        </w:rPr>
        <w:t>.</w:t>
      </w:r>
    </w:p>
    <w:p w14:paraId="1F2CDA57" w14:textId="77777777" w:rsidR="002A4689" w:rsidRPr="00440CAA" w:rsidRDefault="002A4689" w:rsidP="00440CAA">
      <w:pPr>
        <w:pStyle w:val="MRheading2"/>
        <w:spacing w:line="276" w:lineRule="auto"/>
        <w:jc w:val="left"/>
        <w:rPr>
          <w:rFonts w:ascii="Arial" w:hAnsi="Arial" w:cs="Arial"/>
          <w:sz w:val="20"/>
        </w:rPr>
      </w:pPr>
      <w:r w:rsidRPr="00440CAA">
        <w:rPr>
          <w:rFonts w:ascii="Arial" w:hAnsi="Arial" w:cs="Arial"/>
          <w:sz w:val="20"/>
        </w:rPr>
        <w:t>This ITT consists of the following documents:</w:t>
      </w:r>
    </w:p>
    <w:p w14:paraId="16C103EA" w14:textId="77777777" w:rsidR="002A4689" w:rsidRPr="00440CAA" w:rsidRDefault="002A4689" w:rsidP="00440CAA">
      <w:pPr>
        <w:pStyle w:val="MRheading3"/>
        <w:spacing w:line="276" w:lineRule="auto"/>
        <w:jc w:val="left"/>
        <w:rPr>
          <w:rFonts w:ascii="Arial" w:hAnsi="Arial" w:cs="Arial"/>
          <w:sz w:val="20"/>
        </w:rPr>
      </w:pPr>
      <w:r w:rsidRPr="00440CAA">
        <w:rPr>
          <w:rFonts w:ascii="Arial" w:hAnsi="Arial" w:cs="Arial"/>
          <w:b/>
          <w:sz w:val="20"/>
        </w:rPr>
        <w:t xml:space="preserve">The </w:t>
      </w:r>
      <w:r w:rsidR="00387449" w:rsidRPr="00440CAA">
        <w:rPr>
          <w:rFonts w:ascii="Arial" w:hAnsi="Arial" w:cs="Arial"/>
          <w:b/>
          <w:sz w:val="20"/>
        </w:rPr>
        <w:t>Procurement Process</w:t>
      </w:r>
      <w:r w:rsidRPr="00440CAA">
        <w:rPr>
          <w:rFonts w:ascii="Arial" w:hAnsi="Arial" w:cs="Arial"/>
          <w:b/>
          <w:sz w:val="20"/>
        </w:rPr>
        <w:t xml:space="preserve">: </w:t>
      </w:r>
      <w:r w:rsidRPr="00440CAA">
        <w:rPr>
          <w:rFonts w:ascii="Arial" w:hAnsi="Arial" w:cs="Arial"/>
          <w:sz w:val="20"/>
        </w:rPr>
        <w:t xml:space="preserve">This part provides further information about the process that will be followed for the Procurement and instructions to Tenderers for submitting Tender Responses. It also sets out the tender deliverables, evaluation criteria </w:t>
      </w:r>
      <w:r w:rsidR="00C129C5" w:rsidRPr="00440CAA">
        <w:rPr>
          <w:rFonts w:ascii="Arial" w:hAnsi="Arial" w:cs="Arial"/>
          <w:sz w:val="20"/>
        </w:rPr>
        <w:t xml:space="preserve">and scoring methodology </w:t>
      </w:r>
      <w:r w:rsidRPr="00440CAA">
        <w:rPr>
          <w:rFonts w:ascii="Arial" w:hAnsi="Arial" w:cs="Arial"/>
          <w:sz w:val="20"/>
        </w:rPr>
        <w:t>which will be applied to the award of the Contract.</w:t>
      </w:r>
    </w:p>
    <w:p w14:paraId="05BFE65A" w14:textId="77777777" w:rsidR="002A4689" w:rsidRPr="00440CAA" w:rsidRDefault="002A4689" w:rsidP="00440CAA">
      <w:pPr>
        <w:pStyle w:val="MRheading3"/>
        <w:spacing w:line="276" w:lineRule="auto"/>
        <w:jc w:val="left"/>
        <w:rPr>
          <w:rFonts w:ascii="Arial" w:hAnsi="Arial" w:cs="Arial"/>
          <w:sz w:val="20"/>
        </w:rPr>
      </w:pPr>
      <w:bookmarkStart w:id="6" w:name="_Ref1990948"/>
      <w:r w:rsidRPr="00440CAA">
        <w:rPr>
          <w:rFonts w:ascii="Arial" w:hAnsi="Arial" w:cs="Arial"/>
          <w:b/>
          <w:sz w:val="20"/>
        </w:rPr>
        <w:t xml:space="preserve">The Contract. </w:t>
      </w:r>
      <w:r w:rsidRPr="00440CAA">
        <w:rPr>
          <w:rFonts w:ascii="Arial" w:hAnsi="Arial" w:cs="Arial"/>
          <w:sz w:val="20"/>
        </w:rPr>
        <w:t xml:space="preserve">Tenderers should note that the terms and conditions, schedules and appendices may be subject to review and refinement as part of the Procurement process. The following documents </w:t>
      </w:r>
      <w:r w:rsidR="00201BF7" w:rsidRPr="00440CAA">
        <w:rPr>
          <w:rFonts w:ascii="Arial" w:hAnsi="Arial" w:cs="Arial"/>
          <w:sz w:val="20"/>
        </w:rPr>
        <w:t xml:space="preserve">will </w:t>
      </w:r>
      <w:r w:rsidRPr="00440CAA">
        <w:rPr>
          <w:rFonts w:ascii="Arial" w:hAnsi="Arial" w:cs="Arial"/>
          <w:sz w:val="20"/>
        </w:rPr>
        <w:t xml:space="preserve">form the proposed Contract between the </w:t>
      </w:r>
      <w:r w:rsidR="00560C88" w:rsidRPr="00440CAA">
        <w:rPr>
          <w:rFonts w:ascii="Arial" w:hAnsi="Arial" w:cs="Arial"/>
          <w:sz w:val="20"/>
        </w:rPr>
        <w:t>Company</w:t>
      </w:r>
      <w:r w:rsidRPr="00440CAA">
        <w:rPr>
          <w:rFonts w:ascii="Arial" w:hAnsi="Arial" w:cs="Arial"/>
          <w:sz w:val="20"/>
        </w:rPr>
        <w:t xml:space="preserve"> and the Supplier(s):</w:t>
      </w:r>
      <w:bookmarkEnd w:id="6"/>
    </w:p>
    <w:p w14:paraId="2DF4C2F8" w14:textId="71D3E76F" w:rsidR="00C962A7" w:rsidRPr="00440CAA" w:rsidRDefault="00F85BC7" w:rsidP="00440CAA">
      <w:pPr>
        <w:pStyle w:val="MRheading4"/>
        <w:spacing w:line="276" w:lineRule="auto"/>
        <w:jc w:val="left"/>
        <w:rPr>
          <w:rFonts w:ascii="Arial" w:hAnsi="Arial" w:cs="Arial"/>
          <w:sz w:val="20"/>
        </w:rPr>
      </w:pPr>
      <w:r w:rsidRPr="00440CAA">
        <w:rPr>
          <w:rFonts w:ascii="Arial" w:hAnsi="Arial" w:cs="Arial"/>
          <w:sz w:val="20"/>
        </w:rPr>
        <w:t>the Consultant Brief</w:t>
      </w:r>
      <w:r w:rsidR="00A06FD2">
        <w:rPr>
          <w:rFonts w:ascii="Arial" w:hAnsi="Arial" w:cs="Arial"/>
          <w:sz w:val="20"/>
        </w:rPr>
        <w:t>.</w:t>
      </w:r>
    </w:p>
    <w:p w14:paraId="21E86762" w14:textId="05B6BBF7" w:rsidR="00C962A7" w:rsidRPr="00440CAA" w:rsidRDefault="00C962A7" w:rsidP="00440CAA">
      <w:pPr>
        <w:pStyle w:val="MRheading4"/>
        <w:spacing w:line="276" w:lineRule="auto"/>
        <w:jc w:val="left"/>
        <w:rPr>
          <w:rFonts w:ascii="Arial" w:hAnsi="Arial" w:cs="Arial"/>
          <w:sz w:val="20"/>
        </w:rPr>
      </w:pPr>
      <w:r w:rsidRPr="00440CAA">
        <w:rPr>
          <w:rFonts w:ascii="Arial" w:hAnsi="Arial" w:cs="Arial"/>
          <w:sz w:val="20"/>
        </w:rPr>
        <w:t>the Conditions of Contract</w:t>
      </w:r>
      <w:r w:rsidR="00A06FD2">
        <w:rPr>
          <w:rFonts w:ascii="Arial" w:hAnsi="Arial" w:cs="Arial"/>
          <w:sz w:val="20"/>
        </w:rPr>
        <w:t>.</w:t>
      </w:r>
    </w:p>
    <w:p w14:paraId="6BD2D26C" w14:textId="68276B28" w:rsidR="00C962A7" w:rsidRPr="00440CAA" w:rsidRDefault="00C962A7" w:rsidP="00440CAA">
      <w:pPr>
        <w:pStyle w:val="MRheading4"/>
        <w:spacing w:line="276" w:lineRule="auto"/>
        <w:jc w:val="left"/>
        <w:rPr>
          <w:rFonts w:ascii="Arial" w:hAnsi="Arial" w:cs="Arial"/>
          <w:sz w:val="20"/>
        </w:rPr>
      </w:pPr>
      <w:r w:rsidRPr="00440CAA">
        <w:rPr>
          <w:rFonts w:ascii="Arial" w:hAnsi="Arial" w:cs="Arial"/>
          <w:sz w:val="20"/>
        </w:rPr>
        <w:lastRenderedPageBreak/>
        <w:t>the Supplier’s Tender Response</w:t>
      </w:r>
      <w:r w:rsidR="00A06FD2">
        <w:rPr>
          <w:rFonts w:ascii="Arial" w:hAnsi="Arial" w:cs="Arial"/>
          <w:sz w:val="20"/>
        </w:rPr>
        <w:t>.</w:t>
      </w:r>
    </w:p>
    <w:p w14:paraId="11DF5F71" w14:textId="77777777" w:rsidR="00EE2A86" w:rsidRPr="00440CAA" w:rsidRDefault="00C962A7" w:rsidP="00440CAA">
      <w:pPr>
        <w:pStyle w:val="MRheading3"/>
        <w:jc w:val="left"/>
        <w:rPr>
          <w:rFonts w:ascii="Arial" w:hAnsi="Arial" w:cs="Arial"/>
          <w:sz w:val="20"/>
        </w:rPr>
      </w:pPr>
      <w:r w:rsidRPr="00440CAA">
        <w:rPr>
          <w:rFonts w:ascii="Arial" w:hAnsi="Arial" w:cs="Arial"/>
          <w:b/>
          <w:sz w:val="20"/>
        </w:rPr>
        <w:t xml:space="preserve">Precedence of documents. </w:t>
      </w:r>
      <w:r w:rsidRPr="00440CAA">
        <w:rPr>
          <w:rFonts w:ascii="Arial" w:hAnsi="Arial" w:cs="Arial"/>
          <w:sz w:val="20"/>
        </w:rPr>
        <w:t xml:space="preserve">In case of </w:t>
      </w:r>
      <w:r w:rsidR="00201BF7" w:rsidRPr="00440CAA">
        <w:rPr>
          <w:rFonts w:ascii="Arial" w:hAnsi="Arial" w:cs="Arial"/>
          <w:sz w:val="20"/>
        </w:rPr>
        <w:t xml:space="preserve">inconsistency, ambiguity or </w:t>
      </w:r>
      <w:r w:rsidRPr="00440CAA">
        <w:rPr>
          <w:rFonts w:ascii="Arial" w:hAnsi="Arial" w:cs="Arial"/>
          <w:sz w:val="20"/>
        </w:rPr>
        <w:t xml:space="preserve">conflict between any of the </w:t>
      </w:r>
      <w:r w:rsidR="00EE2A86" w:rsidRPr="00440CAA">
        <w:rPr>
          <w:rFonts w:ascii="Arial" w:hAnsi="Arial" w:cs="Arial"/>
          <w:sz w:val="20"/>
        </w:rPr>
        <w:t>Tender D</w:t>
      </w:r>
      <w:r w:rsidRPr="00440CAA">
        <w:rPr>
          <w:rFonts w:ascii="Arial" w:hAnsi="Arial" w:cs="Arial"/>
          <w:sz w:val="20"/>
        </w:rPr>
        <w:t>ocuments</w:t>
      </w:r>
      <w:r w:rsidR="00F57D40" w:rsidRPr="00440CAA">
        <w:rPr>
          <w:rFonts w:ascii="Arial" w:hAnsi="Arial" w:cs="Arial"/>
          <w:sz w:val="20"/>
        </w:rPr>
        <w:t xml:space="preserve"> </w:t>
      </w:r>
      <w:r w:rsidR="00201BF7" w:rsidRPr="00440CAA">
        <w:rPr>
          <w:rFonts w:ascii="Arial" w:hAnsi="Arial" w:cs="Arial"/>
          <w:sz w:val="20"/>
        </w:rPr>
        <w:t>and</w:t>
      </w:r>
      <w:r w:rsidR="00F57D40" w:rsidRPr="00440CAA">
        <w:rPr>
          <w:rFonts w:ascii="Arial" w:hAnsi="Arial" w:cs="Arial"/>
          <w:sz w:val="20"/>
        </w:rPr>
        <w:t xml:space="preserve"> the documents which form the proposed </w:t>
      </w:r>
      <w:r w:rsidR="00CA15F6" w:rsidRPr="00440CAA">
        <w:rPr>
          <w:rFonts w:ascii="Arial" w:hAnsi="Arial" w:cs="Arial"/>
          <w:sz w:val="20"/>
        </w:rPr>
        <w:t>Contract</w:t>
      </w:r>
      <w:r w:rsidRPr="00440CAA">
        <w:rPr>
          <w:rFonts w:ascii="Arial" w:hAnsi="Arial" w:cs="Arial"/>
          <w:sz w:val="20"/>
        </w:rPr>
        <w:t xml:space="preserve">, the order of precedence shall be as </w:t>
      </w:r>
      <w:r w:rsidR="00EE2A86" w:rsidRPr="00440CAA">
        <w:rPr>
          <w:rFonts w:ascii="Arial" w:hAnsi="Arial" w:cs="Arial"/>
          <w:sz w:val="20"/>
        </w:rPr>
        <w:t>follows</w:t>
      </w:r>
      <w:r w:rsidR="00201BF7" w:rsidRPr="00440CAA">
        <w:rPr>
          <w:rFonts w:ascii="Arial" w:hAnsi="Arial" w:cs="Arial"/>
          <w:sz w:val="20"/>
        </w:rPr>
        <w:t xml:space="preserve"> (in decreasing order of precedence)</w:t>
      </w:r>
      <w:r w:rsidR="00EE2A86" w:rsidRPr="00440CAA">
        <w:rPr>
          <w:rFonts w:ascii="Arial" w:hAnsi="Arial" w:cs="Arial"/>
          <w:sz w:val="20"/>
        </w:rPr>
        <w:t>:</w:t>
      </w:r>
    </w:p>
    <w:p w14:paraId="415D1C3C" w14:textId="77777777" w:rsidR="00EE2A86" w:rsidRPr="00440CAA" w:rsidRDefault="00F85BC7" w:rsidP="00440CAA">
      <w:pPr>
        <w:pStyle w:val="MRheading4"/>
        <w:spacing w:line="276" w:lineRule="auto"/>
        <w:jc w:val="left"/>
        <w:rPr>
          <w:rFonts w:ascii="Arial" w:hAnsi="Arial" w:cs="Arial"/>
          <w:sz w:val="20"/>
        </w:rPr>
      </w:pPr>
      <w:r w:rsidRPr="00440CAA">
        <w:rPr>
          <w:rFonts w:ascii="Arial" w:hAnsi="Arial" w:cs="Arial"/>
          <w:sz w:val="20"/>
        </w:rPr>
        <w:t>the Consultant Brief</w:t>
      </w:r>
      <w:r w:rsidR="00EE2A86" w:rsidRPr="00440CAA">
        <w:rPr>
          <w:rFonts w:ascii="Arial" w:hAnsi="Arial" w:cs="Arial"/>
          <w:sz w:val="20"/>
        </w:rPr>
        <w:t>;</w:t>
      </w:r>
    </w:p>
    <w:p w14:paraId="2C110DC1" w14:textId="77777777" w:rsidR="00EE2A86" w:rsidRPr="00440CAA" w:rsidRDefault="00EE2A86" w:rsidP="00440CAA">
      <w:pPr>
        <w:pStyle w:val="MRheading4"/>
        <w:spacing w:line="276" w:lineRule="auto"/>
        <w:jc w:val="left"/>
        <w:rPr>
          <w:rFonts w:ascii="Arial" w:hAnsi="Arial" w:cs="Arial"/>
          <w:sz w:val="20"/>
        </w:rPr>
      </w:pPr>
      <w:r w:rsidRPr="00440CAA">
        <w:rPr>
          <w:rFonts w:ascii="Arial" w:hAnsi="Arial" w:cs="Arial"/>
          <w:sz w:val="20"/>
        </w:rPr>
        <w:t>the Conditions of Contract;</w:t>
      </w:r>
    </w:p>
    <w:p w14:paraId="2549646E" w14:textId="77777777" w:rsidR="00EE2A86" w:rsidRPr="00440CAA" w:rsidRDefault="00EE2A86" w:rsidP="00440CAA">
      <w:pPr>
        <w:pStyle w:val="MRheading4"/>
        <w:jc w:val="left"/>
        <w:rPr>
          <w:rFonts w:ascii="Arial" w:hAnsi="Arial" w:cs="Arial"/>
          <w:sz w:val="20"/>
        </w:rPr>
      </w:pPr>
      <w:r w:rsidRPr="00440CAA">
        <w:rPr>
          <w:rFonts w:ascii="Arial" w:hAnsi="Arial" w:cs="Arial"/>
          <w:sz w:val="20"/>
        </w:rPr>
        <w:t>th</w:t>
      </w:r>
      <w:r w:rsidR="00201BF7" w:rsidRPr="00440CAA">
        <w:rPr>
          <w:rFonts w:ascii="Arial" w:hAnsi="Arial" w:cs="Arial"/>
          <w:sz w:val="20"/>
        </w:rPr>
        <w:t>is ITT, save for parts of this ITT which are set out above</w:t>
      </w:r>
      <w:r w:rsidRPr="00440CAA">
        <w:rPr>
          <w:rFonts w:ascii="Arial" w:hAnsi="Arial" w:cs="Arial"/>
          <w:sz w:val="20"/>
        </w:rPr>
        <w:t>;</w:t>
      </w:r>
      <w:r w:rsidR="00201BF7" w:rsidRPr="00440CAA">
        <w:rPr>
          <w:rFonts w:ascii="Arial" w:hAnsi="Arial" w:cs="Arial"/>
          <w:sz w:val="20"/>
        </w:rPr>
        <w:t xml:space="preserve"> and</w:t>
      </w:r>
    </w:p>
    <w:p w14:paraId="0B9E9619" w14:textId="77777777" w:rsidR="00C962A7" w:rsidRPr="00440CAA" w:rsidRDefault="00EE2A86" w:rsidP="00440CAA">
      <w:pPr>
        <w:pStyle w:val="MRheading4"/>
        <w:jc w:val="left"/>
        <w:rPr>
          <w:rFonts w:ascii="Arial" w:hAnsi="Arial" w:cs="Arial"/>
          <w:sz w:val="20"/>
        </w:rPr>
      </w:pPr>
      <w:r w:rsidRPr="00440CAA">
        <w:rPr>
          <w:rFonts w:ascii="Arial" w:hAnsi="Arial" w:cs="Arial"/>
          <w:sz w:val="20"/>
        </w:rPr>
        <w:t>the Supplier’s Tender Response.</w:t>
      </w:r>
    </w:p>
    <w:p w14:paraId="5DF0F128" w14:textId="77777777" w:rsidR="00782A53" w:rsidRPr="00440CAA" w:rsidRDefault="00FE693C" w:rsidP="00440CAA">
      <w:pPr>
        <w:pStyle w:val="Heading2"/>
        <w:numPr>
          <w:ilvl w:val="0"/>
          <w:numId w:val="0"/>
        </w:numPr>
        <w:spacing w:line="276" w:lineRule="auto"/>
        <w:ind w:left="720"/>
        <w:jc w:val="left"/>
        <w:rPr>
          <w:rFonts w:ascii="Arial" w:hAnsi="Arial" w:cs="Arial"/>
          <w:sz w:val="20"/>
        </w:rPr>
      </w:pPr>
      <w:r w:rsidRPr="00440CAA">
        <w:rPr>
          <w:rFonts w:ascii="Arial" w:hAnsi="Arial" w:cs="Arial"/>
          <w:sz w:val="20"/>
        </w:rPr>
        <w:br w:type="page"/>
      </w:r>
      <w:bookmarkStart w:id="7" w:name="_Toc1991183"/>
      <w:r w:rsidR="00782A53" w:rsidRPr="00440CAA">
        <w:rPr>
          <w:rFonts w:ascii="Arial" w:hAnsi="Arial" w:cs="Arial"/>
          <w:sz w:val="20"/>
        </w:rPr>
        <w:lastRenderedPageBreak/>
        <w:t>Instructions to Tenderers</w:t>
      </w:r>
      <w:bookmarkEnd w:id="7"/>
    </w:p>
    <w:p w14:paraId="7F606E95" w14:textId="77777777" w:rsidR="001E1AA3" w:rsidRPr="00440CAA" w:rsidRDefault="00782A53" w:rsidP="00440CAA">
      <w:pPr>
        <w:pStyle w:val="MRheading1"/>
        <w:spacing w:line="276" w:lineRule="auto"/>
        <w:jc w:val="left"/>
        <w:rPr>
          <w:rFonts w:ascii="Arial" w:hAnsi="Arial" w:cs="Arial"/>
          <w:sz w:val="20"/>
        </w:rPr>
      </w:pPr>
      <w:r w:rsidRPr="00440CAA">
        <w:rPr>
          <w:rFonts w:ascii="Arial" w:hAnsi="Arial" w:cs="Arial"/>
          <w:sz w:val="20"/>
        </w:rPr>
        <w:t>General</w:t>
      </w:r>
    </w:p>
    <w:p w14:paraId="317F4F47" w14:textId="77777777" w:rsidR="001E1AA3" w:rsidRPr="00440CAA" w:rsidRDefault="00782A53" w:rsidP="00440CAA">
      <w:pPr>
        <w:pStyle w:val="MRheading2"/>
        <w:spacing w:line="276" w:lineRule="auto"/>
        <w:jc w:val="left"/>
        <w:rPr>
          <w:rFonts w:ascii="Arial" w:hAnsi="Arial" w:cs="Arial"/>
          <w:sz w:val="20"/>
        </w:rPr>
      </w:pPr>
      <w:bookmarkStart w:id="8" w:name="_Toc426021747"/>
      <w:r w:rsidRPr="00440CAA">
        <w:rPr>
          <w:rFonts w:ascii="Arial" w:hAnsi="Arial" w:cs="Arial"/>
          <w:sz w:val="20"/>
        </w:rPr>
        <w:t>These instructions are provided to assist Tenderers when reviewing and responding to this ITT. Tenderers are required to fully comply with the instructions in this ITT when preparing their Tender Response. Particular attention is drawn to the fact that failure to comply with such instructions may result in their Tender Response being treated as non-compliant and as a result the Tenderer will be excluded from the competition</w:t>
      </w:r>
      <w:r w:rsidR="00E46B20" w:rsidRPr="00440CAA">
        <w:rPr>
          <w:rFonts w:ascii="Arial" w:hAnsi="Arial" w:cs="Arial"/>
          <w:sz w:val="20"/>
        </w:rPr>
        <w:t>.</w:t>
      </w:r>
      <w:bookmarkEnd w:id="8"/>
    </w:p>
    <w:p w14:paraId="7C112816" w14:textId="77777777" w:rsidR="00782A53" w:rsidRPr="00440CAA" w:rsidRDefault="00782A53" w:rsidP="00440CAA">
      <w:pPr>
        <w:pStyle w:val="MRheading2"/>
        <w:spacing w:line="276" w:lineRule="auto"/>
        <w:jc w:val="left"/>
        <w:rPr>
          <w:rFonts w:ascii="Arial" w:hAnsi="Arial" w:cs="Arial"/>
          <w:sz w:val="20"/>
        </w:rPr>
      </w:pPr>
      <w:r w:rsidRPr="00440CAA">
        <w:rPr>
          <w:rFonts w:ascii="Arial" w:hAnsi="Arial" w:cs="Arial"/>
          <w:sz w:val="20"/>
        </w:rPr>
        <w:t xml:space="preserve">This ITT should be read in conjunction with the QQ. Capitalised terms used in this </w:t>
      </w:r>
      <w:r w:rsidR="00A32C7C" w:rsidRPr="00440CAA">
        <w:rPr>
          <w:rFonts w:ascii="Arial" w:hAnsi="Arial" w:cs="Arial"/>
          <w:sz w:val="20"/>
        </w:rPr>
        <w:t xml:space="preserve">ITT </w:t>
      </w:r>
      <w:r w:rsidRPr="00440CAA">
        <w:rPr>
          <w:rFonts w:ascii="Arial" w:hAnsi="Arial" w:cs="Arial"/>
          <w:sz w:val="20"/>
        </w:rPr>
        <w:t xml:space="preserve">shall have the meaning given to them in the Glossary. In the event of inconsistency between any other documentation provided in relation to this Procurement and this ITT, the terms of this ITT will prevail. </w:t>
      </w:r>
    </w:p>
    <w:p w14:paraId="393BD744" w14:textId="77777777" w:rsidR="005D7AF0" w:rsidRPr="00440CAA" w:rsidRDefault="005D7AF0" w:rsidP="00440CAA">
      <w:pPr>
        <w:pStyle w:val="MRheading2"/>
        <w:spacing w:line="276" w:lineRule="auto"/>
        <w:jc w:val="left"/>
        <w:rPr>
          <w:rFonts w:ascii="Arial" w:hAnsi="Arial" w:cs="Arial"/>
          <w:sz w:val="20"/>
        </w:rPr>
      </w:pPr>
      <w:r w:rsidRPr="00440CAA">
        <w:rPr>
          <w:rFonts w:ascii="Arial" w:hAnsi="Arial" w:cs="Arial"/>
          <w:sz w:val="20"/>
        </w:rPr>
        <w:t xml:space="preserve">The </w:t>
      </w:r>
      <w:r w:rsidR="00560C88" w:rsidRPr="00440CAA">
        <w:rPr>
          <w:rFonts w:ascii="Arial" w:hAnsi="Arial" w:cs="Arial"/>
          <w:sz w:val="20"/>
        </w:rPr>
        <w:t>Company</w:t>
      </w:r>
      <w:r w:rsidRPr="00440CAA">
        <w:rPr>
          <w:rFonts w:ascii="Arial" w:hAnsi="Arial" w:cs="Arial"/>
          <w:sz w:val="20"/>
        </w:rPr>
        <w:t xml:space="preserve"> shall</w:t>
      </w:r>
      <w:r w:rsidR="00782A53" w:rsidRPr="00440CAA">
        <w:rPr>
          <w:rFonts w:ascii="Arial" w:hAnsi="Arial" w:cs="Arial"/>
          <w:sz w:val="20"/>
        </w:rPr>
        <w:t xml:space="preserve"> </w:t>
      </w:r>
      <w:r w:rsidRPr="00440CAA">
        <w:rPr>
          <w:rFonts w:ascii="Arial" w:hAnsi="Arial" w:cs="Arial"/>
          <w:sz w:val="20"/>
        </w:rPr>
        <w:t xml:space="preserve">conduct </w:t>
      </w:r>
      <w:r w:rsidR="00D1121A" w:rsidRPr="00440CAA">
        <w:rPr>
          <w:rFonts w:ascii="Arial" w:hAnsi="Arial" w:cs="Arial"/>
          <w:sz w:val="20"/>
        </w:rPr>
        <w:t>the P</w:t>
      </w:r>
      <w:r w:rsidRPr="00440CAA">
        <w:rPr>
          <w:rFonts w:ascii="Arial" w:hAnsi="Arial" w:cs="Arial"/>
          <w:sz w:val="20"/>
        </w:rPr>
        <w:t>rocurement in accordance with the requirements of the Public Contracts Regulations 2015 (SI 2015/102) (</w:t>
      </w:r>
      <w:r w:rsidRPr="00440CAA">
        <w:rPr>
          <w:rFonts w:ascii="Arial" w:hAnsi="Arial" w:cs="Arial"/>
          <w:b/>
          <w:sz w:val="20"/>
        </w:rPr>
        <w:t>PCR 2015</w:t>
      </w:r>
      <w:r w:rsidR="00BA1E6B" w:rsidRPr="00440CAA">
        <w:rPr>
          <w:rFonts w:ascii="Arial" w:hAnsi="Arial" w:cs="Arial"/>
          <w:sz w:val="20"/>
        </w:rPr>
        <w:t>)</w:t>
      </w:r>
      <w:r w:rsidR="00782A53" w:rsidRPr="00440CAA">
        <w:rPr>
          <w:rFonts w:ascii="Arial" w:hAnsi="Arial" w:cs="Arial"/>
          <w:sz w:val="20"/>
        </w:rPr>
        <w:t>.</w:t>
      </w:r>
    </w:p>
    <w:p w14:paraId="47BE2E89" w14:textId="77777777" w:rsidR="007F62A5" w:rsidRPr="00440CAA" w:rsidRDefault="007F62A5" w:rsidP="00440CAA">
      <w:pPr>
        <w:pStyle w:val="MRheading2"/>
        <w:spacing w:line="276" w:lineRule="auto"/>
        <w:jc w:val="left"/>
        <w:rPr>
          <w:rFonts w:ascii="Arial" w:hAnsi="Arial" w:cs="Arial"/>
          <w:sz w:val="20"/>
        </w:rPr>
      </w:pPr>
      <w:r w:rsidRPr="00440CAA">
        <w:rPr>
          <w:rFonts w:ascii="Arial" w:hAnsi="Arial" w:cs="Arial"/>
          <w:sz w:val="20"/>
        </w:rPr>
        <w:t xml:space="preserve">The </w:t>
      </w:r>
      <w:r w:rsidR="00560C88" w:rsidRPr="00440CAA">
        <w:rPr>
          <w:rFonts w:ascii="Arial" w:hAnsi="Arial" w:cs="Arial"/>
          <w:sz w:val="20"/>
        </w:rPr>
        <w:t>Company</w:t>
      </w:r>
      <w:r w:rsidRPr="00440CAA">
        <w:rPr>
          <w:rFonts w:ascii="Arial" w:hAnsi="Arial" w:cs="Arial"/>
          <w:sz w:val="20"/>
        </w:rPr>
        <w:t xml:space="preserve"> is committed to conducting a fair, transparent and non-discriminatory process which ensures equal opportunity for all Tenderers.</w:t>
      </w:r>
    </w:p>
    <w:p w14:paraId="660C07A6" w14:textId="77777777" w:rsidR="00547AA1" w:rsidRPr="00440CAA" w:rsidRDefault="00547AA1" w:rsidP="00440CAA">
      <w:pPr>
        <w:pStyle w:val="MRheading1"/>
        <w:spacing w:line="276" w:lineRule="auto"/>
        <w:jc w:val="left"/>
        <w:rPr>
          <w:rFonts w:ascii="Arial" w:hAnsi="Arial" w:cs="Arial"/>
          <w:sz w:val="20"/>
        </w:rPr>
      </w:pPr>
      <w:r w:rsidRPr="00440CAA">
        <w:rPr>
          <w:rFonts w:ascii="Arial" w:hAnsi="Arial" w:cs="Arial"/>
          <w:sz w:val="20"/>
        </w:rPr>
        <w:t>Communications</w:t>
      </w:r>
    </w:p>
    <w:p w14:paraId="768E48E3" w14:textId="7A09C749" w:rsidR="00547AA1" w:rsidRPr="00440CAA" w:rsidRDefault="00547AA1" w:rsidP="00440CAA">
      <w:pPr>
        <w:pStyle w:val="MRheading2"/>
        <w:spacing w:line="276" w:lineRule="auto"/>
        <w:jc w:val="left"/>
        <w:rPr>
          <w:rFonts w:ascii="Arial" w:hAnsi="Arial" w:cs="Arial"/>
          <w:sz w:val="20"/>
        </w:rPr>
      </w:pPr>
      <w:r w:rsidRPr="00440CAA">
        <w:rPr>
          <w:rFonts w:ascii="Arial" w:hAnsi="Arial" w:cs="Arial"/>
          <w:sz w:val="20"/>
        </w:rPr>
        <w:t xml:space="preserve">All communication in relation to this Procurement, including the submission of a Tender Response, clarifications and other communication with the </w:t>
      </w:r>
      <w:r w:rsidR="00560C88" w:rsidRPr="00440CAA">
        <w:rPr>
          <w:rFonts w:ascii="Arial" w:hAnsi="Arial" w:cs="Arial"/>
          <w:sz w:val="20"/>
        </w:rPr>
        <w:t>Company</w:t>
      </w:r>
      <w:r w:rsidRPr="00440CAA">
        <w:rPr>
          <w:rFonts w:ascii="Arial" w:hAnsi="Arial" w:cs="Arial"/>
          <w:sz w:val="20"/>
        </w:rPr>
        <w:t xml:space="preserve"> must be made </w:t>
      </w:r>
      <w:r w:rsidR="008000E2">
        <w:rPr>
          <w:rFonts w:ascii="Arial" w:hAnsi="Arial" w:cs="Arial"/>
          <w:sz w:val="20"/>
        </w:rPr>
        <w:t>by email to gwyn.williams@bic-innovation.com</w:t>
      </w:r>
    </w:p>
    <w:p w14:paraId="4B8F27A6" w14:textId="77777777" w:rsidR="00D55342" w:rsidRPr="00440CAA" w:rsidRDefault="00D55342" w:rsidP="00440CAA">
      <w:pPr>
        <w:pStyle w:val="MRheading1"/>
        <w:spacing w:line="276" w:lineRule="auto"/>
        <w:jc w:val="left"/>
        <w:rPr>
          <w:rFonts w:ascii="Arial" w:hAnsi="Arial" w:cs="Arial"/>
          <w:sz w:val="20"/>
        </w:rPr>
      </w:pPr>
      <w:r w:rsidRPr="00440CAA">
        <w:rPr>
          <w:rFonts w:ascii="Arial" w:hAnsi="Arial" w:cs="Arial"/>
          <w:sz w:val="20"/>
        </w:rPr>
        <w:t>Preparation and format of Tender Responses</w:t>
      </w:r>
    </w:p>
    <w:p w14:paraId="2B602776" w14:textId="77777777" w:rsidR="003B2E90" w:rsidRPr="00440CAA" w:rsidRDefault="003B2E90" w:rsidP="00440CAA">
      <w:pPr>
        <w:pStyle w:val="MRheading2"/>
        <w:spacing w:line="276" w:lineRule="auto"/>
        <w:jc w:val="left"/>
        <w:rPr>
          <w:rFonts w:ascii="Arial" w:hAnsi="Arial" w:cs="Arial"/>
          <w:sz w:val="20"/>
        </w:rPr>
      </w:pPr>
      <w:r w:rsidRPr="00440CAA">
        <w:rPr>
          <w:rFonts w:ascii="Arial" w:hAnsi="Arial" w:cs="Arial"/>
          <w:sz w:val="20"/>
        </w:rPr>
        <w:t>Tender Responses, all documents and all correspondence relating to the Procurement must be written in English or Welsh. Tender Responses submitted in Welsh will be treated no less favourably than those submitted in English and vice versa.</w:t>
      </w:r>
    </w:p>
    <w:p w14:paraId="22D6B55B" w14:textId="77777777" w:rsidR="00782A53" w:rsidRPr="00440CAA" w:rsidRDefault="00DD5E46" w:rsidP="00440CAA">
      <w:pPr>
        <w:pStyle w:val="MRheading2"/>
        <w:spacing w:line="276" w:lineRule="auto"/>
        <w:jc w:val="left"/>
        <w:rPr>
          <w:rFonts w:ascii="Arial" w:hAnsi="Arial" w:cs="Arial"/>
          <w:sz w:val="20"/>
        </w:rPr>
      </w:pPr>
      <w:bookmarkStart w:id="9" w:name="_Toc426021748"/>
      <w:r w:rsidRPr="00440CAA">
        <w:rPr>
          <w:rFonts w:ascii="Arial" w:hAnsi="Arial" w:cs="Arial"/>
          <w:sz w:val="20"/>
        </w:rPr>
        <w:t xml:space="preserve">The key </w:t>
      </w:r>
      <w:r w:rsidR="00782A53" w:rsidRPr="00440CAA">
        <w:rPr>
          <w:rFonts w:ascii="Arial" w:hAnsi="Arial" w:cs="Arial"/>
          <w:sz w:val="20"/>
        </w:rPr>
        <w:t>dates for the P</w:t>
      </w:r>
      <w:r w:rsidRPr="00440CAA">
        <w:rPr>
          <w:rFonts w:ascii="Arial" w:hAnsi="Arial" w:cs="Arial"/>
          <w:sz w:val="20"/>
        </w:rPr>
        <w:t xml:space="preserve">rocurement are </w:t>
      </w:r>
      <w:r w:rsidR="00C12122" w:rsidRPr="00440CAA">
        <w:rPr>
          <w:rFonts w:ascii="Arial" w:hAnsi="Arial" w:cs="Arial"/>
          <w:sz w:val="20"/>
        </w:rPr>
        <w:t xml:space="preserve">set out in the table below (although the </w:t>
      </w:r>
      <w:r w:rsidR="00560C88" w:rsidRPr="00440CAA">
        <w:rPr>
          <w:rFonts w:ascii="Arial" w:hAnsi="Arial" w:cs="Arial"/>
          <w:sz w:val="20"/>
        </w:rPr>
        <w:t>Company</w:t>
      </w:r>
      <w:r w:rsidR="00C12122" w:rsidRPr="00440CAA">
        <w:rPr>
          <w:rFonts w:ascii="Arial" w:hAnsi="Arial" w:cs="Arial"/>
          <w:sz w:val="20"/>
        </w:rPr>
        <w:t xml:space="preserve"> reserves the right to </w:t>
      </w:r>
      <w:r w:rsidR="007F62A5" w:rsidRPr="00440CAA">
        <w:rPr>
          <w:rFonts w:ascii="Arial" w:hAnsi="Arial" w:cs="Arial"/>
          <w:sz w:val="20"/>
        </w:rPr>
        <w:t>change any of the key dates and will provide notice to all Tenderers of any such changes</w:t>
      </w:r>
      <w:r w:rsidR="00947A08" w:rsidRPr="00440CAA">
        <w:rPr>
          <w:rFonts w:ascii="Arial" w:hAnsi="Arial" w:cs="Arial"/>
          <w:sz w:val="20"/>
        </w:rPr>
        <w:t xml:space="preserve"> as soon as reasonably practicable</w:t>
      </w:r>
      <w:r w:rsidR="00C12122" w:rsidRPr="00440CAA">
        <w:rPr>
          <w:rFonts w:ascii="Arial" w:hAnsi="Arial" w:cs="Arial"/>
          <w:sz w:val="20"/>
        </w:rPr>
        <w:t>).</w:t>
      </w:r>
      <w:bookmarkEnd w:id="9"/>
    </w:p>
    <w:p w14:paraId="21F83595" w14:textId="77777777" w:rsidR="00560C88" w:rsidRPr="00440CAA" w:rsidRDefault="00560C88" w:rsidP="00440CAA">
      <w:pPr>
        <w:pStyle w:val="MRheading2"/>
        <w:numPr>
          <w:ilvl w:val="0"/>
          <w:numId w:val="0"/>
        </w:numPr>
        <w:spacing w:line="276" w:lineRule="auto"/>
        <w:ind w:left="720"/>
        <w:jc w:val="left"/>
        <w:rPr>
          <w:rFonts w:ascii="Arial" w:hAnsi="Arial" w:cs="Arial"/>
          <w:sz w:val="20"/>
        </w:rPr>
      </w:pPr>
    </w:p>
    <w:p w14:paraId="4A2C6095" w14:textId="77777777" w:rsidR="000403C2" w:rsidRDefault="000403C2" w:rsidP="00440CAA">
      <w:pPr>
        <w:pStyle w:val="MRheading2"/>
        <w:numPr>
          <w:ilvl w:val="0"/>
          <w:numId w:val="0"/>
        </w:numPr>
        <w:spacing w:line="276" w:lineRule="auto"/>
        <w:ind w:left="720"/>
        <w:jc w:val="left"/>
        <w:rPr>
          <w:rFonts w:ascii="Arial" w:hAnsi="Arial" w:cs="Arial"/>
          <w:sz w:val="20"/>
        </w:rPr>
      </w:pPr>
    </w:p>
    <w:p w14:paraId="192CA070" w14:textId="77777777" w:rsidR="00F2787C" w:rsidRDefault="00F2787C" w:rsidP="00440CAA">
      <w:pPr>
        <w:pStyle w:val="MRheading2"/>
        <w:numPr>
          <w:ilvl w:val="0"/>
          <w:numId w:val="0"/>
        </w:numPr>
        <w:spacing w:line="276" w:lineRule="auto"/>
        <w:ind w:left="720"/>
        <w:jc w:val="left"/>
        <w:rPr>
          <w:rFonts w:ascii="Arial" w:hAnsi="Arial" w:cs="Arial"/>
          <w:sz w:val="20"/>
        </w:rPr>
      </w:pPr>
    </w:p>
    <w:p w14:paraId="6A581491" w14:textId="77777777" w:rsidR="00F2787C" w:rsidRPr="00440CAA" w:rsidRDefault="00F2787C" w:rsidP="00440CAA">
      <w:pPr>
        <w:pStyle w:val="MRheading2"/>
        <w:numPr>
          <w:ilvl w:val="0"/>
          <w:numId w:val="0"/>
        </w:numPr>
        <w:spacing w:line="276" w:lineRule="auto"/>
        <w:ind w:left="720"/>
        <w:jc w:val="left"/>
        <w:rPr>
          <w:rFonts w:ascii="Arial" w:hAnsi="Arial" w:cs="Arial"/>
          <w:sz w:val="20"/>
        </w:rPr>
      </w:pPr>
    </w:p>
    <w:p w14:paraId="35BEC45B" w14:textId="77777777" w:rsidR="00A0155D" w:rsidRPr="00440CAA" w:rsidRDefault="00A0155D" w:rsidP="00440CAA">
      <w:pPr>
        <w:pStyle w:val="MRheading2"/>
        <w:numPr>
          <w:ilvl w:val="0"/>
          <w:numId w:val="0"/>
        </w:numPr>
        <w:spacing w:line="276" w:lineRule="auto"/>
        <w:ind w:left="720"/>
        <w:jc w:val="left"/>
        <w:rPr>
          <w:rFonts w:ascii="Arial" w:hAnsi="Arial" w:cs="Arial"/>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4126"/>
      </w:tblGrid>
      <w:tr w:rsidR="00DD5E46" w:rsidRPr="00440CAA" w14:paraId="1CE8FF84" w14:textId="77777777" w:rsidTr="00703DD3">
        <w:trPr>
          <w:trHeight w:val="418"/>
        </w:trPr>
        <w:tc>
          <w:tcPr>
            <w:tcW w:w="3794" w:type="dxa"/>
            <w:shd w:val="clear" w:color="auto" w:fill="auto"/>
            <w:vAlign w:val="center"/>
          </w:tcPr>
          <w:p w14:paraId="23820A99" w14:textId="77777777" w:rsidR="00DD5E46" w:rsidRPr="00440CAA" w:rsidRDefault="00DD5E46" w:rsidP="00440CAA">
            <w:pPr>
              <w:spacing w:before="0" w:line="276" w:lineRule="auto"/>
              <w:jc w:val="left"/>
              <w:rPr>
                <w:rFonts w:ascii="Arial" w:hAnsi="Arial" w:cs="Arial"/>
                <w:b/>
                <w:sz w:val="20"/>
              </w:rPr>
            </w:pPr>
            <w:r w:rsidRPr="00440CAA">
              <w:rPr>
                <w:rFonts w:ascii="Arial" w:hAnsi="Arial" w:cs="Arial"/>
                <w:b/>
                <w:sz w:val="20"/>
              </w:rPr>
              <w:t>Event</w:t>
            </w:r>
          </w:p>
        </w:tc>
        <w:tc>
          <w:tcPr>
            <w:tcW w:w="4126" w:type="dxa"/>
            <w:shd w:val="clear" w:color="auto" w:fill="auto"/>
            <w:vAlign w:val="center"/>
          </w:tcPr>
          <w:p w14:paraId="4EDD5A96" w14:textId="77777777" w:rsidR="00DD5E46" w:rsidRPr="00440CAA" w:rsidRDefault="00DD5E46" w:rsidP="00440CAA">
            <w:pPr>
              <w:spacing w:before="0" w:line="276" w:lineRule="auto"/>
              <w:jc w:val="left"/>
              <w:rPr>
                <w:rFonts w:ascii="Arial" w:hAnsi="Arial" w:cs="Arial"/>
                <w:b/>
                <w:sz w:val="20"/>
              </w:rPr>
            </w:pPr>
            <w:r w:rsidRPr="00440CAA">
              <w:rPr>
                <w:rFonts w:ascii="Arial" w:hAnsi="Arial" w:cs="Arial"/>
                <w:b/>
                <w:sz w:val="20"/>
              </w:rPr>
              <w:t>Date</w:t>
            </w:r>
          </w:p>
        </w:tc>
      </w:tr>
      <w:tr w:rsidR="00DD5E46" w:rsidRPr="00440CAA" w14:paraId="7B9B40CE" w14:textId="77777777" w:rsidTr="001A3A59">
        <w:trPr>
          <w:trHeight w:val="422"/>
        </w:trPr>
        <w:tc>
          <w:tcPr>
            <w:tcW w:w="3794" w:type="dxa"/>
            <w:shd w:val="clear" w:color="auto" w:fill="auto"/>
            <w:vAlign w:val="center"/>
          </w:tcPr>
          <w:p w14:paraId="319F2852" w14:textId="77777777" w:rsidR="00DD5E46" w:rsidRPr="00440CAA" w:rsidRDefault="00986B70" w:rsidP="00440CAA">
            <w:pPr>
              <w:spacing w:before="0" w:line="276" w:lineRule="auto"/>
              <w:jc w:val="left"/>
              <w:rPr>
                <w:rFonts w:ascii="Arial" w:hAnsi="Arial" w:cs="Arial"/>
                <w:sz w:val="20"/>
              </w:rPr>
            </w:pPr>
            <w:r w:rsidRPr="00440CAA">
              <w:rPr>
                <w:rFonts w:ascii="Arial" w:hAnsi="Arial" w:cs="Arial"/>
                <w:sz w:val="20"/>
              </w:rPr>
              <w:t>Invitation to Tender Issued</w:t>
            </w:r>
          </w:p>
        </w:tc>
        <w:tc>
          <w:tcPr>
            <w:tcW w:w="4126" w:type="dxa"/>
            <w:shd w:val="clear" w:color="auto" w:fill="auto"/>
            <w:vAlign w:val="center"/>
          </w:tcPr>
          <w:p w14:paraId="41DAA290" w14:textId="3B4115B1" w:rsidR="00DD5E46" w:rsidRPr="002E315E" w:rsidRDefault="00F300D3" w:rsidP="00440CAA">
            <w:pPr>
              <w:spacing w:line="276" w:lineRule="auto"/>
              <w:jc w:val="left"/>
              <w:rPr>
                <w:rFonts w:ascii="Arial" w:hAnsi="Arial" w:cs="Arial"/>
                <w:sz w:val="20"/>
              </w:rPr>
            </w:pPr>
            <w:r>
              <w:rPr>
                <w:rFonts w:ascii="Arial" w:hAnsi="Arial" w:cs="Arial"/>
                <w:sz w:val="20"/>
              </w:rPr>
              <w:t>4/12</w:t>
            </w:r>
            <w:r w:rsidR="00853BB5">
              <w:rPr>
                <w:rFonts w:ascii="Arial" w:hAnsi="Arial" w:cs="Arial"/>
                <w:sz w:val="20"/>
              </w:rPr>
              <w:t>/2</w:t>
            </w:r>
            <w:r w:rsidR="00912DAD" w:rsidRPr="002E315E">
              <w:rPr>
                <w:rFonts w:ascii="Arial" w:hAnsi="Arial" w:cs="Arial"/>
                <w:sz w:val="20"/>
              </w:rPr>
              <w:t>3</w:t>
            </w:r>
          </w:p>
        </w:tc>
      </w:tr>
      <w:tr w:rsidR="00782A53" w:rsidRPr="00440CAA" w14:paraId="1982687E" w14:textId="77777777" w:rsidTr="001A3A59">
        <w:trPr>
          <w:trHeight w:val="312"/>
        </w:trPr>
        <w:tc>
          <w:tcPr>
            <w:tcW w:w="3794" w:type="dxa"/>
            <w:shd w:val="clear" w:color="auto" w:fill="auto"/>
            <w:vAlign w:val="center"/>
          </w:tcPr>
          <w:p w14:paraId="0E121E84" w14:textId="77777777" w:rsidR="00782A53" w:rsidRPr="00440CAA" w:rsidRDefault="007F62A5" w:rsidP="00440CAA">
            <w:pPr>
              <w:spacing w:before="0" w:line="276" w:lineRule="auto"/>
              <w:jc w:val="left"/>
              <w:rPr>
                <w:rFonts w:ascii="Arial" w:hAnsi="Arial" w:cs="Arial"/>
                <w:sz w:val="20"/>
              </w:rPr>
            </w:pPr>
            <w:r w:rsidRPr="00440CAA">
              <w:rPr>
                <w:rFonts w:ascii="Arial" w:hAnsi="Arial" w:cs="Arial"/>
                <w:sz w:val="20"/>
              </w:rPr>
              <w:t xml:space="preserve">Clarifications </w:t>
            </w:r>
            <w:r w:rsidR="00782A53" w:rsidRPr="00440CAA">
              <w:rPr>
                <w:rFonts w:ascii="Arial" w:hAnsi="Arial" w:cs="Arial"/>
                <w:sz w:val="20"/>
              </w:rPr>
              <w:t xml:space="preserve">Deadline </w:t>
            </w:r>
          </w:p>
        </w:tc>
        <w:tc>
          <w:tcPr>
            <w:tcW w:w="4126" w:type="dxa"/>
            <w:shd w:val="clear" w:color="auto" w:fill="auto"/>
            <w:vAlign w:val="center"/>
          </w:tcPr>
          <w:p w14:paraId="68297535" w14:textId="7BE0B01F" w:rsidR="00782A53" w:rsidRPr="002E315E" w:rsidRDefault="001A3A59" w:rsidP="00440CAA">
            <w:pPr>
              <w:spacing w:line="276" w:lineRule="auto"/>
              <w:jc w:val="left"/>
              <w:rPr>
                <w:rFonts w:ascii="Arial" w:hAnsi="Arial" w:cs="Arial"/>
                <w:sz w:val="20"/>
              </w:rPr>
            </w:pPr>
            <w:r w:rsidRPr="002E315E">
              <w:rPr>
                <w:rFonts w:ascii="Arial" w:hAnsi="Arial" w:cs="Arial"/>
                <w:sz w:val="20"/>
              </w:rPr>
              <w:t xml:space="preserve">12:00pm on </w:t>
            </w:r>
            <w:r w:rsidR="00853BB5">
              <w:rPr>
                <w:rFonts w:ascii="Arial" w:hAnsi="Arial" w:cs="Arial"/>
                <w:sz w:val="20"/>
              </w:rPr>
              <w:t>21st</w:t>
            </w:r>
            <w:r w:rsidR="007B5941" w:rsidRPr="002E315E">
              <w:rPr>
                <w:rFonts w:ascii="Arial" w:hAnsi="Arial" w:cs="Arial"/>
                <w:sz w:val="20"/>
              </w:rPr>
              <w:t xml:space="preserve"> of December </w:t>
            </w:r>
            <w:r w:rsidR="00603117" w:rsidRPr="002E315E">
              <w:rPr>
                <w:rFonts w:ascii="Arial" w:hAnsi="Arial" w:cs="Arial"/>
                <w:sz w:val="20"/>
              </w:rPr>
              <w:t>202</w:t>
            </w:r>
            <w:r w:rsidR="00912DAD" w:rsidRPr="002E315E">
              <w:rPr>
                <w:rFonts w:ascii="Arial" w:hAnsi="Arial" w:cs="Arial"/>
                <w:sz w:val="20"/>
              </w:rPr>
              <w:t>3</w:t>
            </w:r>
          </w:p>
        </w:tc>
      </w:tr>
      <w:tr w:rsidR="00782A53" w:rsidRPr="00440CAA" w14:paraId="5AEE34EB" w14:textId="77777777" w:rsidTr="001A3A59">
        <w:trPr>
          <w:trHeight w:val="330"/>
        </w:trPr>
        <w:tc>
          <w:tcPr>
            <w:tcW w:w="3794" w:type="dxa"/>
            <w:shd w:val="clear" w:color="auto" w:fill="auto"/>
            <w:vAlign w:val="center"/>
          </w:tcPr>
          <w:p w14:paraId="3AEF7560" w14:textId="77777777" w:rsidR="00782A53" w:rsidRPr="00440CAA" w:rsidRDefault="00782A53" w:rsidP="00440CAA">
            <w:pPr>
              <w:spacing w:before="0" w:line="276" w:lineRule="auto"/>
              <w:jc w:val="left"/>
              <w:rPr>
                <w:rFonts w:ascii="Arial" w:hAnsi="Arial" w:cs="Arial"/>
                <w:sz w:val="20"/>
              </w:rPr>
            </w:pPr>
            <w:r w:rsidRPr="00440CAA">
              <w:rPr>
                <w:rFonts w:ascii="Arial" w:hAnsi="Arial" w:cs="Arial"/>
                <w:sz w:val="20"/>
              </w:rPr>
              <w:t xml:space="preserve">Tender </w:t>
            </w:r>
            <w:r w:rsidR="007F62A5" w:rsidRPr="00440CAA">
              <w:rPr>
                <w:rFonts w:ascii="Arial" w:hAnsi="Arial" w:cs="Arial"/>
                <w:sz w:val="20"/>
              </w:rPr>
              <w:t>Response Deadline</w:t>
            </w:r>
          </w:p>
        </w:tc>
        <w:tc>
          <w:tcPr>
            <w:tcW w:w="4126" w:type="dxa"/>
            <w:shd w:val="clear" w:color="auto" w:fill="auto"/>
            <w:vAlign w:val="center"/>
          </w:tcPr>
          <w:p w14:paraId="0F76C848" w14:textId="04A8FF7A" w:rsidR="00782A53" w:rsidRPr="002E315E" w:rsidRDefault="00B10D74" w:rsidP="00440CAA">
            <w:pPr>
              <w:spacing w:line="276" w:lineRule="auto"/>
              <w:jc w:val="left"/>
              <w:rPr>
                <w:rFonts w:ascii="Arial" w:hAnsi="Arial" w:cs="Arial"/>
                <w:sz w:val="20"/>
              </w:rPr>
            </w:pPr>
            <w:r w:rsidRPr="002E315E">
              <w:rPr>
                <w:rFonts w:ascii="Arial" w:hAnsi="Arial" w:cs="Arial"/>
                <w:sz w:val="20"/>
              </w:rPr>
              <w:t xml:space="preserve">12:00pm on </w:t>
            </w:r>
            <w:r w:rsidR="00853BB5">
              <w:rPr>
                <w:rFonts w:ascii="Arial" w:hAnsi="Arial" w:cs="Arial"/>
                <w:sz w:val="20"/>
              </w:rPr>
              <w:t>4</w:t>
            </w:r>
            <w:r w:rsidR="00853BB5" w:rsidRPr="00853BB5">
              <w:rPr>
                <w:rFonts w:ascii="Arial" w:hAnsi="Arial" w:cs="Arial"/>
                <w:sz w:val="20"/>
                <w:vertAlign w:val="superscript"/>
              </w:rPr>
              <w:t>th</w:t>
            </w:r>
            <w:r w:rsidR="00853BB5">
              <w:rPr>
                <w:rFonts w:ascii="Arial" w:hAnsi="Arial" w:cs="Arial"/>
                <w:sz w:val="20"/>
              </w:rPr>
              <w:t xml:space="preserve"> of January</w:t>
            </w:r>
            <w:r w:rsidR="00EC3B33" w:rsidRPr="002E315E">
              <w:rPr>
                <w:rFonts w:ascii="Arial" w:hAnsi="Arial" w:cs="Arial"/>
                <w:sz w:val="20"/>
              </w:rPr>
              <w:t xml:space="preserve"> </w:t>
            </w:r>
            <w:r w:rsidR="00603117" w:rsidRPr="002E315E">
              <w:rPr>
                <w:rFonts w:ascii="Arial" w:hAnsi="Arial" w:cs="Arial"/>
                <w:sz w:val="20"/>
              </w:rPr>
              <w:t>202</w:t>
            </w:r>
            <w:r w:rsidR="00853BB5">
              <w:rPr>
                <w:rFonts w:ascii="Arial" w:hAnsi="Arial" w:cs="Arial"/>
                <w:sz w:val="20"/>
              </w:rPr>
              <w:t>4</w:t>
            </w:r>
          </w:p>
        </w:tc>
      </w:tr>
      <w:tr w:rsidR="00782A53" w:rsidRPr="00440CAA" w14:paraId="67907134" w14:textId="77777777" w:rsidTr="001A3A59">
        <w:trPr>
          <w:trHeight w:val="362"/>
        </w:trPr>
        <w:tc>
          <w:tcPr>
            <w:tcW w:w="3794" w:type="dxa"/>
            <w:shd w:val="clear" w:color="auto" w:fill="auto"/>
            <w:vAlign w:val="center"/>
          </w:tcPr>
          <w:p w14:paraId="7F70EF23" w14:textId="77777777" w:rsidR="00782A53" w:rsidRPr="00440CAA" w:rsidRDefault="00782A53" w:rsidP="00440CAA">
            <w:pPr>
              <w:spacing w:before="0" w:line="276" w:lineRule="auto"/>
              <w:jc w:val="left"/>
              <w:rPr>
                <w:rFonts w:ascii="Arial" w:hAnsi="Arial" w:cs="Arial"/>
                <w:sz w:val="20"/>
              </w:rPr>
            </w:pPr>
            <w:r w:rsidRPr="00440CAA">
              <w:rPr>
                <w:rFonts w:ascii="Arial" w:hAnsi="Arial" w:cs="Arial"/>
                <w:sz w:val="20"/>
              </w:rPr>
              <w:t>Evaluation</w:t>
            </w:r>
          </w:p>
        </w:tc>
        <w:tc>
          <w:tcPr>
            <w:tcW w:w="4126" w:type="dxa"/>
            <w:shd w:val="clear" w:color="auto" w:fill="auto"/>
            <w:vAlign w:val="center"/>
          </w:tcPr>
          <w:p w14:paraId="2A9314C4" w14:textId="3717B9AF" w:rsidR="00912DAD" w:rsidRPr="002E315E" w:rsidRDefault="00B10D74" w:rsidP="00440CAA">
            <w:pPr>
              <w:spacing w:line="276" w:lineRule="auto"/>
              <w:jc w:val="left"/>
              <w:rPr>
                <w:rFonts w:ascii="Arial" w:hAnsi="Arial" w:cs="Arial"/>
                <w:sz w:val="20"/>
              </w:rPr>
            </w:pPr>
            <w:r w:rsidRPr="002E315E">
              <w:rPr>
                <w:rFonts w:ascii="Arial" w:hAnsi="Arial" w:cs="Arial"/>
                <w:sz w:val="20"/>
              </w:rPr>
              <w:t xml:space="preserve">W/C </w:t>
            </w:r>
            <w:r w:rsidR="00853BB5">
              <w:rPr>
                <w:rFonts w:ascii="Arial" w:hAnsi="Arial" w:cs="Arial"/>
                <w:sz w:val="20"/>
              </w:rPr>
              <w:t>4</w:t>
            </w:r>
            <w:r w:rsidR="00853BB5" w:rsidRPr="00853BB5">
              <w:rPr>
                <w:rFonts w:ascii="Arial" w:hAnsi="Arial" w:cs="Arial"/>
                <w:sz w:val="20"/>
                <w:vertAlign w:val="superscript"/>
              </w:rPr>
              <w:t>th</w:t>
            </w:r>
            <w:r w:rsidR="00853BB5">
              <w:rPr>
                <w:rFonts w:ascii="Arial" w:hAnsi="Arial" w:cs="Arial"/>
                <w:sz w:val="20"/>
              </w:rPr>
              <w:t xml:space="preserve"> </w:t>
            </w:r>
            <w:r w:rsidR="00B6544A">
              <w:rPr>
                <w:rFonts w:ascii="Arial" w:hAnsi="Arial" w:cs="Arial"/>
                <w:sz w:val="20"/>
              </w:rPr>
              <w:t>of January 2024</w:t>
            </w:r>
          </w:p>
        </w:tc>
      </w:tr>
      <w:tr w:rsidR="00782A53" w:rsidRPr="00440CAA" w14:paraId="48A7C4C7" w14:textId="77777777" w:rsidTr="001A3A59">
        <w:trPr>
          <w:trHeight w:val="380"/>
        </w:trPr>
        <w:tc>
          <w:tcPr>
            <w:tcW w:w="3794" w:type="dxa"/>
            <w:shd w:val="clear" w:color="auto" w:fill="auto"/>
            <w:vAlign w:val="center"/>
          </w:tcPr>
          <w:p w14:paraId="2B53B51A" w14:textId="77777777" w:rsidR="00782A53" w:rsidRPr="00440CAA" w:rsidRDefault="00782A53" w:rsidP="00440CAA">
            <w:pPr>
              <w:spacing w:before="0" w:line="276" w:lineRule="auto"/>
              <w:jc w:val="left"/>
              <w:rPr>
                <w:rFonts w:ascii="Arial" w:hAnsi="Arial" w:cs="Arial"/>
                <w:sz w:val="20"/>
              </w:rPr>
            </w:pPr>
            <w:r w:rsidRPr="00440CAA">
              <w:rPr>
                <w:rFonts w:ascii="Arial" w:hAnsi="Arial" w:cs="Arial"/>
                <w:sz w:val="20"/>
              </w:rPr>
              <w:t>Contract Award</w:t>
            </w:r>
          </w:p>
        </w:tc>
        <w:tc>
          <w:tcPr>
            <w:tcW w:w="4126" w:type="dxa"/>
            <w:shd w:val="clear" w:color="auto" w:fill="auto"/>
            <w:vAlign w:val="center"/>
          </w:tcPr>
          <w:p w14:paraId="45577EC9" w14:textId="2391F7C0" w:rsidR="00782A53" w:rsidRPr="002E315E" w:rsidRDefault="00B6544A" w:rsidP="00440CAA">
            <w:pPr>
              <w:spacing w:line="276" w:lineRule="auto"/>
              <w:jc w:val="left"/>
              <w:rPr>
                <w:rFonts w:ascii="Arial" w:hAnsi="Arial" w:cs="Arial"/>
                <w:sz w:val="20"/>
              </w:rPr>
            </w:pPr>
            <w:r>
              <w:rPr>
                <w:rFonts w:ascii="Arial" w:hAnsi="Arial" w:cs="Arial"/>
                <w:sz w:val="20"/>
              </w:rPr>
              <w:t>8</w:t>
            </w:r>
            <w:r w:rsidRPr="00B6544A">
              <w:rPr>
                <w:rFonts w:ascii="Arial" w:hAnsi="Arial" w:cs="Arial"/>
                <w:sz w:val="20"/>
                <w:vertAlign w:val="superscript"/>
              </w:rPr>
              <w:t>th</w:t>
            </w:r>
            <w:r>
              <w:rPr>
                <w:rFonts w:ascii="Arial" w:hAnsi="Arial" w:cs="Arial"/>
                <w:sz w:val="20"/>
              </w:rPr>
              <w:t xml:space="preserve"> of January 2024</w:t>
            </w:r>
          </w:p>
        </w:tc>
      </w:tr>
      <w:tr w:rsidR="004E0078" w:rsidRPr="00440CAA" w14:paraId="727095EA" w14:textId="77777777" w:rsidTr="001A3A59">
        <w:trPr>
          <w:trHeight w:val="380"/>
        </w:trPr>
        <w:tc>
          <w:tcPr>
            <w:tcW w:w="3794" w:type="dxa"/>
            <w:shd w:val="clear" w:color="auto" w:fill="auto"/>
            <w:vAlign w:val="center"/>
          </w:tcPr>
          <w:p w14:paraId="6734E560" w14:textId="1E6B28CC" w:rsidR="004E0078" w:rsidRPr="00440CAA" w:rsidRDefault="004E0078" w:rsidP="00440CAA">
            <w:pPr>
              <w:spacing w:before="0" w:line="276" w:lineRule="auto"/>
              <w:jc w:val="left"/>
              <w:rPr>
                <w:rFonts w:ascii="Arial" w:hAnsi="Arial" w:cs="Arial"/>
                <w:sz w:val="20"/>
              </w:rPr>
            </w:pPr>
            <w:r w:rsidRPr="00440CAA">
              <w:rPr>
                <w:rFonts w:ascii="Arial" w:hAnsi="Arial" w:cs="Arial"/>
                <w:sz w:val="20"/>
              </w:rPr>
              <w:t>Contract Start</w:t>
            </w:r>
          </w:p>
        </w:tc>
        <w:tc>
          <w:tcPr>
            <w:tcW w:w="4126" w:type="dxa"/>
            <w:shd w:val="clear" w:color="auto" w:fill="auto"/>
            <w:vAlign w:val="center"/>
          </w:tcPr>
          <w:p w14:paraId="735080F8" w14:textId="742CAA1F" w:rsidR="004E0078" w:rsidRPr="002E315E" w:rsidRDefault="00B6544A" w:rsidP="00440CAA">
            <w:pPr>
              <w:spacing w:line="276" w:lineRule="auto"/>
              <w:jc w:val="left"/>
              <w:rPr>
                <w:rFonts w:ascii="Arial" w:hAnsi="Arial" w:cs="Arial"/>
                <w:sz w:val="20"/>
              </w:rPr>
            </w:pPr>
            <w:r>
              <w:rPr>
                <w:rFonts w:ascii="Arial" w:hAnsi="Arial" w:cs="Arial"/>
                <w:sz w:val="20"/>
              </w:rPr>
              <w:t>1</w:t>
            </w:r>
            <w:r w:rsidR="00616FF2">
              <w:rPr>
                <w:rFonts w:ascii="Arial" w:hAnsi="Arial" w:cs="Arial"/>
                <w:sz w:val="20"/>
              </w:rPr>
              <w:t>5</w:t>
            </w:r>
            <w:r>
              <w:rPr>
                <w:rFonts w:ascii="Arial" w:hAnsi="Arial" w:cs="Arial"/>
                <w:sz w:val="20"/>
              </w:rPr>
              <w:t>/1/24</w:t>
            </w:r>
          </w:p>
        </w:tc>
      </w:tr>
      <w:tr w:rsidR="004E0078" w:rsidRPr="00440CAA" w14:paraId="714401B1" w14:textId="77777777" w:rsidTr="001A3A59">
        <w:trPr>
          <w:trHeight w:val="384"/>
        </w:trPr>
        <w:tc>
          <w:tcPr>
            <w:tcW w:w="3794" w:type="dxa"/>
            <w:shd w:val="clear" w:color="auto" w:fill="auto"/>
            <w:vAlign w:val="center"/>
          </w:tcPr>
          <w:p w14:paraId="64341A88" w14:textId="7E514FF9" w:rsidR="004E0078" w:rsidRPr="00440CAA" w:rsidRDefault="004E0078" w:rsidP="00440CAA">
            <w:pPr>
              <w:spacing w:before="0" w:line="276" w:lineRule="auto"/>
              <w:jc w:val="left"/>
              <w:rPr>
                <w:rFonts w:ascii="Arial" w:hAnsi="Arial" w:cs="Arial"/>
                <w:sz w:val="20"/>
              </w:rPr>
            </w:pPr>
          </w:p>
        </w:tc>
        <w:tc>
          <w:tcPr>
            <w:tcW w:w="4126" w:type="dxa"/>
            <w:shd w:val="clear" w:color="auto" w:fill="auto"/>
            <w:vAlign w:val="center"/>
          </w:tcPr>
          <w:p w14:paraId="3DEABC3B" w14:textId="0FDBCCED" w:rsidR="004E0078" w:rsidRPr="002E315E" w:rsidRDefault="004E0078" w:rsidP="00440CAA">
            <w:pPr>
              <w:spacing w:line="276" w:lineRule="auto"/>
              <w:jc w:val="left"/>
              <w:rPr>
                <w:rFonts w:ascii="Arial" w:hAnsi="Arial" w:cs="Arial"/>
                <w:sz w:val="20"/>
              </w:rPr>
            </w:pPr>
          </w:p>
        </w:tc>
      </w:tr>
    </w:tbl>
    <w:p w14:paraId="5901D078" w14:textId="07543C0F" w:rsidR="001E1AA3" w:rsidRPr="00440CAA" w:rsidRDefault="00E60AB3" w:rsidP="00440CAA">
      <w:pPr>
        <w:pStyle w:val="MRheading2"/>
        <w:spacing w:line="276" w:lineRule="auto"/>
        <w:jc w:val="left"/>
        <w:rPr>
          <w:rFonts w:ascii="Arial" w:hAnsi="Arial" w:cs="Arial"/>
          <w:sz w:val="20"/>
        </w:rPr>
      </w:pPr>
      <w:bookmarkStart w:id="10" w:name="_Toc426021749"/>
      <w:r w:rsidRPr="00440CAA">
        <w:rPr>
          <w:rFonts w:ascii="Arial" w:hAnsi="Arial" w:cs="Arial"/>
          <w:sz w:val="20"/>
        </w:rPr>
        <w:t xml:space="preserve">Tenderers </w:t>
      </w:r>
      <w:r w:rsidR="00DD5E46" w:rsidRPr="00440CAA">
        <w:rPr>
          <w:rFonts w:ascii="Arial" w:hAnsi="Arial" w:cs="Arial"/>
          <w:sz w:val="20"/>
        </w:rPr>
        <w:t xml:space="preserve">must submit </w:t>
      </w:r>
      <w:r w:rsidR="007F62A5" w:rsidRPr="00440CAA">
        <w:rPr>
          <w:rFonts w:ascii="Arial" w:hAnsi="Arial" w:cs="Arial"/>
          <w:sz w:val="20"/>
        </w:rPr>
        <w:t xml:space="preserve">Tender </w:t>
      </w:r>
      <w:r w:rsidR="00DD5E46" w:rsidRPr="00440CAA">
        <w:rPr>
          <w:rFonts w:ascii="Arial" w:hAnsi="Arial" w:cs="Arial"/>
          <w:sz w:val="20"/>
        </w:rPr>
        <w:t>Response to this</w:t>
      </w:r>
      <w:r w:rsidR="00E46B20" w:rsidRPr="00440CAA">
        <w:rPr>
          <w:rFonts w:ascii="Arial" w:hAnsi="Arial" w:cs="Arial"/>
          <w:sz w:val="20"/>
        </w:rPr>
        <w:t xml:space="preserve"> </w:t>
      </w:r>
      <w:r w:rsidR="00C12122" w:rsidRPr="00440CAA">
        <w:rPr>
          <w:rFonts w:ascii="Arial" w:hAnsi="Arial" w:cs="Arial"/>
          <w:sz w:val="20"/>
        </w:rPr>
        <w:t>ITT</w:t>
      </w:r>
      <w:r w:rsidR="00DD5E46" w:rsidRPr="00440CAA">
        <w:rPr>
          <w:rFonts w:ascii="Arial" w:hAnsi="Arial" w:cs="Arial"/>
          <w:sz w:val="20"/>
        </w:rPr>
        <w:t xml:space="preserve"> by </w:t>
      </w:r>
      <w:r w:rsidR="00795D95" w:rsidRPr="002E315E">
        <w:rPr>
          <w:rFonts w:ascii="Arial" w:hAnsi="Arial" w:cs="Arial"/>
          <w:sz w:val="20"/>
        </w:rPr>
        <w:t xml:space="preserve">12:00pm on </w:t>
      </w:r>
      <w:r w:rsidR="00616FF2">
        <w:rPr>
          <w:rFonts w:ascii="Arial" w:hAnsi="Arial" w:cs="Arial"/>
          <w:sz w:val="20"/>
        </w:rPr>
        <w:t>4/1/24</w:t>
      </w:r>
      <w:r w:rsidR="00795D95" w:rsidRPr="00440CAA">
        <w:rPr>
          <w:rFonts w:ascii="Arial" w:hAnsi="Arial" w:cs="Arial"/>
          <w:sz w:val="20"/>
        </w:rPr>
        <w:t xml:space="preserve"> </w:t>
      </w:r>
      <w:r w:rsidR="00DD5E46" w:rsidRPr="00440CAA">
        <w:rPr>
          <w:rFonts w:ascii="Arial" w:hAnsi="Arial" w:cs="Arial"/>
          <w:sz w:val="20"/>
        </w:rPr>
        <w:t>(the “</w:t>
      </w:r>
      <w:r w:rsidR="007F62A5" w:rsidRPr="00440CAA">
        <w:rPr>
          <w:rFonts w:ascii="Arial" w:hAnsi="Arial" w:cs="Arial"/>
          <w:b/>
          <w:sz w:val="20"/>
        </w:rPr>
        <w:t xml:space="preserve">Tender Response </w:t>
      </w:r>
      <w:r w:rsidR="00DD5E46" w:rsidRPr="00440CAA">
        <w:rPr>
          <w:rFonts w:ascii="Arial" w:hAnsi="Arial" w:cs="Arial"/>
          <w:b/>
          <w:sz w:val="20"/>
        </w:rPr>
        <w:t>Deadline</w:t>
      </w:r>
      <w:r w:rsidR="00DD5E46" w:rsidRPr="00440CAA">
        <w:rPr>
          <w:rFonts w:ascii="Arial" w:hAnsi="Arial" w:cs="Arial"/>
          <w:sz w:val="20"/>
        </w:rPr>
        <w:t xml:space="preserve">”).  The </w:t>
      </w:r>
      <w:r w:rsidR="00560C88" w:rsidRPr="00440CAA">
        <w:rPr>
          <w:rFonts w:ascii="Arial" w:hAnsi="Arial" w:cs="Arial"/>
          <w:sz w:val="20"/>
        </w:rPr>
        <w:t>Company</w:t>
      </w:r>
      <w:r w:rsidR="00DD5E46" w:rsidRPr="00440CAA">
        <w:rPr>
          <w:rFonts w:ascii="Arial" w:hAnsi="Arial" w:cs="Arial"/>
          <w:sz w:val="20"/>
        </w:rPr>
        <w:t xml:space="preserve"> reserves the right to extend the </w:t>
      </w:r>
      <w:r w:rsidR="007F62A5" w:rsidRPr="00440CAA">
        <w:rPr>
          <w:rFonts w:ascii="Arial" w:hAnsi="Arial" w:cs="Arial"/>
          <w:sz w:val="20"/>
        </w:rPr>
        <w:t>Tender Response Deadline and a</w:t>
      </w:r>
      <w:r w:rsidR="00DD5E46" w:rsidRPr="00440CAA">
        <w:rPr>
          <w:rFonts w:ascii="Arial" w:hAnsi="Arial" w:cs="Arial"/>
          <w:sz w:val="20"/>
        </w:rPr>
        <w:t xml:space="preserve">ny extension granted will </w:t>
      </w:r>
      <w:r w:rsidR="001A00FD" w:rsidRPr="00440CAA">
        <w:rPr>
          <w:rFonts w:ascii="Arial" w:hAnsi="Arial" w:cs="Arial"/>
          <w:sz w:val="20"/>
        </w:rPr>
        <w:t>apply</w:t>
      </w:r>
      <w:r w:rsidR="00DD5E46" w:rsidRPr="00440CAA">
        <w:rPr>
          <w:rFonts w:ascii="Arial" w:hAnsi="Arial" w:cs="Arial"/>
          <w:sz w:val="20"/>
        </w:rPr>
        <w:t xml:space="preserve"> to all </w:t>
      </w:r>
      <w:r w:rsidR="007F62A5" w:rsidRPr="00440CAA">
        <w:rPr>
          <w:rFonts w:ascii="Arial" w:hAnsi="Arial" w:cs="Arial"/>
          <w:sz w:val="20"/>
        </w:rPr>
        <w:t>Tenderers</w:t>
      </w:r>
      <w:r w:rsidR="00DD5E46" w:rsidRPr="00440CAA">
        <w:rPr>
          <w:rFonts w:ascii="Arial" w:hAnsi="Arial" w:cs="Arial"/>
          <w:sz w:val="20"/>
        </w:rPr>
        <w:t>.</w:t>
      </w:r>
      <w:r w:rsidR="001E1AA3" w:rsidRPr="00440CAA">
        <w:rPr>
          <w:rFonts w:ascii="Arial" w:hAnsi="Arial" w:cs="Arial"/>
          <w:sz w:val="20"/>
        </w:rPr>
        <w:t xml:space="preserve"> The </w:t>
      </w:r>
      <w:r w:rsidR="00560C88" w:rsidRPr="00440CAA">
        <w:rPr>
          <w:rFonts w:ascii="Arial" w:hAnsi="Arial" w:cs="Arial"/>
          <w:sz w:val="20"/>
        </w:rPr>
        <w:t>Company</w:t>
      </w:r>
      <w:r w:rsidR="001E1AA3" w:rsidRPr="00440CAA">
        <w:rPr>
          <w:rFonts w:ascii="Arial" w:hAnsi="Arial" w:cs="Arial"/>
          <w:sz w:val="20"/>
        </w:rPr>
        <w:t xml:space="preserve"> reserves the right to reject any </w:t>
      </w:r>
      <w:r w:rsidR="007F62A5" w:rsidRPr="00440CAA">
        <w:rPr>
          <w:rFonts w:ascii="Arial" w:hAnsi="Arial" w:cs="Arial"/>
          <w:sz w:val="20"/>
        </w:rPr>
        <w:t xml:space="preserve">Tender </w:t>
      </w:r>
      <w:r w:rsidR="001E1AA3" w:rsidRPr="00440CAA">
        <w:rPr>
          <w:rFonts w:ascii="Arial" w:hAnsi="Arial" w:cs="Arial"/>
          <w:sz w:val="20"/>
        </w:rPr>
        <w:t xml:space="preserve">Responses received after the </w:t>
      </w:r>
      <w:r w:rsidR="007F62A5" w:rsidRPr="00440CAA">
        <w:rPr>
          <w:rFonts w:ascii="Arial" w:hAnsi="Arial" w:cs="Arial"/>
          <w:sz w:val="20"/>
        </w:rPr>
        <w:t xml:space="preserve">Tender Response </w:t>
      </w:r>
      <w:r w:rsidR="001E1AA3" w:rsidRPr="00440CAA">
        <w:rPr>
          <w:rFonts w:ascii="Arial" w:hAnsi="Arial" w:cs="Arial"/>
          <w:sz w:val="20"/>
        </w:rPr>
        <w:t>Deadline.</w:t>
      </w:r>
      <w:bookmarkEnd w:id="10"/>
    </w:p>
    <w:p w14:paraId="35A77E76" w14:textId="77777777" w:rsidR="00BB4599" w:rsidRPr="00440CAA" w:rsidRDefault="00D55342" w:rsidP="00440CAA">
      <w:pPr>
        <w:pStyle w:val="MRheading2"/>
        <w:spacing w:line="276" w:lineRule="auto"/>
        <w:jc w:val="left"/>
        <w:rPr>
          <w:rFonts w:ascii="Arial" w:hAnsi="Arial" w:cs="Arial"/>
          <w:sz w:val="20"/>
        </w:rPr>
      </w:pPr>
      <w:r w:rsidRPr="00440CAA">
        <w:rPr>
          <w:rFonts w:ascii="Arial" w:hAnsi="Arial" w:cs="Arial"/>
          <w:sz w:val="20"/>
        </w:rPr>
        <w:t>As part of a valid Tender Response</w:t>
      </w:r>
      <w:r w:rsidR="00E60AB3" w:rsidRPr="00440CAA">
        <w:rPr>
          <w:rFonts w:ascii="Arial" w:hAnsi="Arial" w:cs="Arial"/>
          <w:sz w:val="20"/>
        </w:rPr>
        <w:t>,</w:t>
      </w:r>
      <w:r w:rsidRPr="00440CAA">
        <w:rPr>
          <w:rFonts w:ascii="Arial" w:hAnsi="Arial" w:cs="Arial"/>
          <w:sz w:val="20"/>
        </w:rPr>
        <w:t xml:space="preserve"> </w:t>
      </w:r>
      <w:r w:rsidR="00E60AB3" w:rsidRPr="00440CAA">
        <w:rPr>
          <w:rFonts w:ascii="Arial" w:hAnsi="Arial" w:cs="Arial"/>
          <w:sz w:val="20"/>
        </w:rPr>
        <w:t xml:space="preserve">Tenderers </w:t>
      </w:r>
      <w:r w:rsidR="00BB4599" w:rsidRPr="00440CAA">
        <w:rPr>
          <w:rFonts w:ascii="Arial" w:hAnsi="Arial" w:cs="Arial"/>
          <w:sz w:val="20"/>
        </w:rPr>
        <w:t>are required to</w:t>
      </w:r>
      <w:r w:rsidRPr="00440CAA">
        <w:rPr>
          <w:rFonts w:ascii="Arial" w:hAnsi="Arial" w:cs="Arial"/>
          <w:sz w:val="20"/>
        </w:rPr>
        <w:t xml:space="preserve"> complete:</w:t>
      </w:r>
      <w:r w:rsidR="00BB4599" w:rsidRPr="00440CAA">
        <w:rPr>
          <w:rFonts w:ascii="Arial" w:hAnsi="Arial" w:cs="Arial"/>
          <w:sz w:val="20"/>
        </w:rPr>
        <w:t xml:space="preserve"> </w:t>
      </w:r>
    </w:p>
    <w:p w14:paraId="75AB39CC" w14:textId="77777777" w:rsidR="00C62FC4" w:rsidRPr="00440CAA" w:rsidRDefault="000403C2" w:rsidP="00440CAA">
      <w:pPr>
        <w:pStyle w:val="MRheading3"/>
        <w:spacing w:line="276" w:lineRule="auto"/>
        <w:jc w:val="left"/>
        <w:rPr>
          <w:rFonts w:ascii="Arial" w:hAnsi="Arial" w:cs="Arial"/>
          <w:sz w:val="20"/>
        </w:rPr>
      </w:pPr>
      <w:r w:rsidRPr="00440CAA">
        <w:rPr>
          <w:rFonts w:ascii="Arial" w:hAnsi="Arial" w:cs="Arial"/>
          <w:sz w:val="20"/>
        </w:rPr>
        <w:t xml:space="preserve"> </w:t>
      </w:r>
      <w:r w:rsidR="00F85BC7" w:rsidRPr="00440CAA">
        <w:rPr>
          <w:rFonts w:ascii="Arial" w:hAnsi="Arial" w:cs="Arial"/>
          <w:sz w:val="20"/>
        </w:rPr>
        <w:t>Form of Tender</w:t>
      </w:r>
    </w:p>
    <w:p w14:paraId="44D54B82" w14:textId="77777777" w:rsidR="00C62FC4" w:rsidRPr="00440CAA" w:rsidRDefault="00F85BC7" w:rsidP="00440CAA">
      <w:pPr>
        <w:pStyle w:val="MRheading3"/>
        <w:spacing w:line="276" w:lineRule="auto"/>
        <w:jc w:val="left"/>
        <w:rPr>
          <w:rFonts w:ascii="Arial" w:hAnsi="Arial" w:cs="Arial"/>
          <w:sz w:val="20"/>
        </w:rPr>
      </w:pPr>
      <w:r w:rsidRPr="00440CAA">
        <w:rPr>
          <w:rFonts w:ascii="Arial" w:hAnsi="Arial" w:cs="Arial"/>
          <w:sz w:val="20"/>
        </w:rPr>
        <w:t>Commercial Questionnaire</w:t>
      </w:r>
    </w:p>
    <w:p w14:paraId="45BE9291" w14:textId="77777777" w:rsidR="00C62FC4" w:rsidRPr="00440CAA" w:rsidRDefault="00C62FC4" w:rsidP="00440CAA">
      <w:pPr>
        <w:pStyle w:val="MRheading3"/>
        <w:spacing w:line="276" w:lineRule="auto"/>
        <w:jc w:val="left"/>
        <w:rPr>
          <w:rFonts w:ascii="Arial" w:hAnsi="Arial" w:cs="Arial"/>
          <w:sz w:val="20"/>
        </w:rPr>
      </w:pPr>
      <w:r w:rsidRPr="00440CAA">
        <w:rPr>
          <w:rFonts w:ascii="Arial" w:hAnsi="Arial" w:cs="Arial"/>
          <w:sz w:val="20"/>
        </w:rPr>
        <w:t>Technical Questionnaire</w:t>
      </w:r>
    </w:p>
    <w:p w14:paraId="3B09A46F" w14:textId="77777777" w:rsidR="00687459" w:rsidRPr="00440CAA" w:rsidRDefault="00687459" w:rsidP="00440CAA">
      <w:pPr>
        <w:pStyle w:val="MRheading3"/>
        <w:spacing w:line="276" w:lineRule="auto"/>
        <w:jc w:val="left"/>
        <w:rPr>
          <w:rFonts w:ascii="Arial" w:hAnsi="Arial" w:cs="Arial"/>
          <w:sz w:val="20"/>
        </w:rPr>
      </w:pPr>
      <w:r w:rsidRPr="00440CAA">
        <w:rPr>
          <w:rFonts w:ascii="Arial" w:hAnsi="Arial" w:cs="Arial"/>
          <w:sz w:val="20"/>
        </w:rPr>
        <w:t>Qualification Questionnaire</w:t>
      </w:r>
    </w:p>
    <w:p w14:paraId="7BF61568" w14:textId="77777777" w:rsidR="00687459" w:rsidRPr="00440CAA" w:rsidRDefault="00687459" w:rsidP="00440CAA">
      <w:pPr>
        <w:pStyle w:val="MRheading3"/>
        <w:spacing w:line="276" w:lineRule="auto"/>
        <w:jc w:val="left"/>
        <w:rPr>
          <w:rFonts w:ascii="Arial" w:hAnsi="Arial" w:cs="Arial"/>
          <w:sz w:val="20"/>
        </w:rPr>
      </w:pPr>
      <w:r w:rsidRPr="00440CAA">
        <w:rPr>
          <w:rFonts w:ascii="Arial" w:hAnsi="Arial" w:cs="Arial"/>
          <w:sz w:val="20"/>
        </w:rPr>
        <w:t>Non-Collusion Certificate</w:t>
      </w:r>
    </w:p>
    <w:p w14:paraId="2AA023E1" w14:textId="77777777" w:rsidR="00D55342" w:rsidRPr="00440CAA" w:rsidRDefault="00D55342" w:rsidP="00440CAA">
      <w:pPr>
        <w:pStyle w:val="MRheading2"/>
        <w:spacing w:line="276" w:lineRule="auto"/>
        <w:jc w:val="left"/>
        <w:rPr>
          <w:rFonts w:ascii="Arial" w:hAnsi="Arial" w:cs="Arial"/>
          <w:sz w:val="20"/>
        </w:rPr>
      </w:pPr>
      <w:bookmarkStart w:id="11" w:name="_Toc426021753"/>
      <w:bookmarkStart w:id="12" w:name="_Toc426021756"/>
      <w:bookmarkStart w:id="13" w:name="_Toc426021750"/>
      <w:r w:rsidRPr="00440CAA">
        <w:rPr>
          <w:rFonts w:ascii="Arial" w:hAnsi="Arial" w:cs="Arial"/>
          <w:sz w:val="20"/>
        </w:rPr>
        <w:t>All Tender Documents requiring signature must be validly executed by persons duly authorised to sign such documents on behalf of the Tenderer, which may include:</w:t>
      </w:r>
    </w:p>
    <w:p w14:paraId="5C8D3432" w14:textId="77777777" w:rsidR="00D55342" w:rsidRPr="00440CAA" w:rsidRDefault="00D55342" w:rsidP="00440CAA">
      <w:pPr>
        <w:pStyle w:val="MRheading3"/>
        <w:spacing w:line="276" w:lineRule="auto"/>
        <w:jc w:val="left"/>
        <w:rPr>
          <w:rFonts w:ascii="Arial" w:hAnsi="Arial" w:cs="Arial"/>
          <w:sz w:val="20"/>
        </w:rPr>
      </w:pPr>
      <w:r w:rsidRPr="00440CAA">
        <w:rPr>
          <w:rFonts w:ascii="Arial" w:hAnsi="Arial" w:cs="Arial"/>
          <w:sz w:val="20"/>
        </w:rPr>
        <w:t>where the Tenderer is an individual, by that individual;</w:t>
      </w:r>
    </w:p>
    <w:p w14:paraId="30184A9E" w14:textId="77777777" w:rsidR="00D55342" w:rsidRPr="00440CAA" w:rsidRDefault="00D55342" w:rsidP="00440CAA">
      <w:pPr>
        <w:pStyle w:val="MRheading3"/>
        <w:spacing w:line="276" w:lineRule="auto"/>
        <w:jc w:val="left"/>
        <w:rPr>
          <w:rFonts w:ascii="Arial" w:hAnsi="Arial" w:cs="Arial"/>
          <w:sz w:val="20"/>
        </w:rPr>
      </w:pPr>
      <w:r w:rsidRPr="00440CAA">
        <w:rPr>
          <w:rFonts w:ascii="Arial" w:hAnsi="Arial" w:cs="Arial"/>
          <w:sz w:val="20"/>
        </w:rPr>
        <w:t>where the Tenderer is a partnership, by two duly authorised partners; and</w:t>
      </w:r>
    </w:p>
    <w:p w14:paraId="2EF34AD1" w14:textId="77777777" w:rsidR="00D55342" w:rsidRPr="00440CAA" w:rsidRDefault="00D55342" w:rsidP="00440CAA">
      <w:pPr>
        <w:pStyle w:val="MRheading3"/>
        <w:spacing w:line="276" w:lineRule="auto"/>
        <w:jc w:val="left"/>
        <w:rPr>
          <w:rFonts w:ascii="Arial" w:hAnsi="Arial" w:cs="Arial"/>
          <w:sz w:val="20"/>
        </w:rPr>
      </w:pPr>
      <w:r w:rsidRPr="00440CAA">
        <w:rPr>
          <w:rFonts w:ascii="Arial" w:hAnsi="Arial" w:cs="Arial"/>
          <w:sz w:val="20"/>
        </w:rPr>
        <w:t>where the Tenderer is a company, by two directors or by a director and the secretary of the company, such persons being duly authorised for that purpose.</w:t>
      </w:r>
      <w:bookmarkEnd w:id="11"/>
    </w:p>
    <w:p w14:paraId="468A0F57" w14:textId="77777777" w:rsidR="00D55342" w:rsidRPr="00440CAA" w:rsidRDefault="00E60AB3" w:rsidP="00440CAA">
      <w:pPr>
        <w:pStyle w:val="MRheading2"/>
        <w:spacing w:line="276" w:lineRule="auto"/>
        <w:jc w:val="left"/>
        <w:rPr>
          <w:rFonts w:ascii="Arial" w:hAnsi="Arial" w:cs="Arial"/>
          <w:sz w:val="20"/>
        </w:rPr>
      </w:pPr>
      <w:r w:rsidRPr="00440CAA">
        <w:rPr>
          <w:rFonts w:ascii="Arial" w:hAnsi="Arial" w:cs="Arial"/>
          <w:sz w:val="20"/>
        </w:rPr>
        <w:lastRenderedPageBreak/>
        <w:t xml:space="preserve">Tenderers </w:t>
      </w:r>
      <w:r w:rsidR="00D55342" w:rsidRPr="00440CAA">
        <w:rPr>
          <w:rFonts w:ascii="Arial" w:hAnsi="Arial" w:cs="Arial"/>
          <w:sz w:val="20"/>
        </w:rPr>
        <w:t xml:space="preserve">must inform the </w:t>
      </w:r>
      <w:r w:rsidR="00560C88" w:rsidRPr="00440CAA">
        <w:rPr>
          <w:rFonts w:ascii="Arial" w:hAnsi="Arial" w:cs="Arial"/>
          <w:sz w:val="20"/>
        </w:rPr>
        <w:t>Company</w:t>
      </w:r>
      <w:r w:rsidR="00D55342" w:rsidRPr="00440CAA">
        <w:rPr>
          <w:rFonts w:ascii="Arial" w:hAnsi="Arial" w:cs="Arial"/>
          <w:sz w:val="20"/>
        </w:rPr>
        <w:t xml:space="preserve"> in writing if there is any change in control, composition or membership of </w:t>
      </w:r>
      <w:r w:rsidRPr="00440CAA">
        <w:rPr>
          <w:rFonts w:ascii="Arial" w:hAnsi="Arial" w:cs="Arial"/>
          <w:sz w:val="20"/>
        </w:rPr>
        <w:t>its</w:t>
      </w:r>
      <w:r w:rsidR="00D55342" w:rsidRPr="00440CAA">
        <w:rPr>
          <w:rFonts w:ascii="Arial" w:hAnsi="Arial" w:cs="Arial"/>
          <w:sz w:val="20"/>
        </w:rPr>
        <w:t xml:space="preserve"> organisation or consortium members subsequent to </w:t>
      </w:r>
      <w:r w:rsidRPr="00440CAA">
        <w:rPr>
          <w:rFonts w:ascii="Arial" w:hAnsi="Arial" w:cs="Arial"/>
          <w:sz w:val="20"/>
        </w:rPr>
        <w:t>its</w:t>
      </w:r>
      <w:r w:rsidR="00D55342" w:rsidRPr="00440CAA">
        <w:rPr>
          <w:rFonts w:ascii="Arial" w:hAnsi="Arial" w:cs="Arial"/>
          <w:sz w:val="20"/>
        </w:rPr>
        <w:t xml:space="preserve"> </w:t>
      </w:r>
      <w:r w:rsidR="005E0FFF" w:rsidRPr="00440CAA">
        <w:rPr>
          <w:rFonts w:ascii="Arial" w:hAnsi="Arial" w:cs="Arial"/>
          <w:sz w:val="20"/>
        </w:rPr>
        <w:t>Tender Response</w:t>
      </w:r>
      <w:r w:rsidR="00D55342" w:rsidRPr="00440CAA">
        <w:rPr>
          <w:rFonts w:ascii="Arial" w:hAnsi="Arial" w:cs="Arial"/>
          <w:sz w:val="20"/>
        </w:rPr>
        <w:t xml:space="preserve">.  The </w:t>
      </w:r>
      <w:r w:rsidR="00560C88" w:rsidRPr="00440CAA">
        <w:rPr>
          <w:rFonts w:ascii="Arial" w:hAnsi="Arial" w:cs="Arial"/>
          <w:sz w:val="20"/>
        </w:rPr>
        <w:t>Company</w:t>
      </w:r>
      <w:r w:rsidR="00D55342" w:rsidRPr="00440CAA">
        <w:rPr>
          <w:rFonts w:ascii="Arial" w:hAnsi="Arial" w:cs="Arial"/>
          <w:sz w:val="20"/>
        </w:rPr>
        <w:t xml:space="preserve"> reserves the right to disqualify </w:t>
      </w:r>
      <w:r w:rsidRPr="00440CAA">
        <w:rPr>
          <w:rFonts w:ascii="Arial" w:hAnsi="Arial" w:cs="Arial"/>
          <w:sz w:val="20"/>
        </w:rPr>
        <w:t xml:space="preserve">Tenderers </w:t>
      </w:r>
      <w:r w:rsidR="00D55342" w:rsidRPr="00440CAA">
        <w:rPr>
          <w:rFonts w:ascii="Arial" w:hAnsi="Arial" w:cs="Arial"/>
          <w:sz w:val="20"/>
        </w:rPr>
        <w:t>from the Procurement as a result of any such change.</w:t>
      </w:r>
      <w:bookmarkEnd w:id="12"/>
    </w:p>
    <w:p w14:paraId="397B4729" w14:textId="77777777" w:rsidR="005E0FFF" w:rsidRPr="00440CAA" w:rsidRDefault="005E0FFF" w:rsidP="00440CAA">
      <w:pPr>
        <w:pStyle w:val="MRheading2"/>
        <w:spacing w:line="276" w:lineRule="auto"/>
        <w:jc w:val="left"/>
        <w:rPr>
          <w:rFonts w:ascii="Arial" w:hAnsi="Arial" w:cs="Arial"/>
          <w:sz w:val="20"/>
        </w:rPr>
      </w:pPr>
      <w:r w:rsidRPr="00440CAA">
        <w:rPr>
          <w:rFonts w:ascii="Arial" w:hAnsi="Arial" w:cs="Arial"/>
          <w:sz w:val="20"/>
        </w:rPr>
        <w:t xml:space="preserve">In submitting a Tender Response to this ITT it will be implied that </w:t>
      </w:r>
      <w:r w:rsidR="00E60AB3" w:rsidRPr="00440CAA">
        <w:rPr>
          <w:rFonts w:ascii="Arial" w:hAnsi="Arial" w:cs="Arial"/>
          <w:sz w:val="20"/>
        </w:rPr>
        <w:t xml:space="preserve">Tenderers </w:t>
      </w:r>
      <w:r w:rsidRPr="00440CAA">
        <w:rPr>
          <w:rFonts w:ascii="Arial" w:hAnsi="Arial" w:cs="Arial"/>
          <w:sz w:val="20"/>
        </w:rPr>
        <w:t>accept all the provisions of this ITT.</w:t>
      </w:r>
    </w:p>
    <w:bookmarkEnd w:id="13"/>
    <w:p w14:paraId="4965BF78" w14:textId="77777777" w:rsidR="008B2544" w:rsidRPr="00440CAA" w:rsidRDefault="007F62A5" w:rsidP="00440CAA">
      <w:pPr>
        <w:pStyle w:val="MRheading1"/>
        <w:spacing w:line="276" w:lineRule="auto"/>
        <w:jc w:val="left"/>
        <w:rPr>
          <w:rFonts w:ascii="Arial" w:hAnsi="Arial" w:cs="Arial"/>
          <w:sz w:val="20"/>
        </w:rPr>
      </w:pPr>
      <w:r w:rsidRPr="00440CAA">
        <w:rPr>
          <w:rFonts w:ascii="Arial" w:hAnsi="Arial" w:cs="Arial"/>
          <w:sz w:val="20"/>
        </w:rPr>
        <w:t>Clarifications</w:t>
      </w:r>
    </w:p>
    <w:p w14:paraId="5F6F34AF" w14:textId="61147E3A" w:rsidR="00E3548E" w:rsidRPr="005D5138" w:rsidRDefault="00E60AB3" w:rsidP="00440CAA">
      <w:pPr>
        <w:pStyle w:val="MRheading2"/>
        <w:spacing w:line="276" w:lineRule="auto"/>
        <w:jc w:val="left"/>
        <w:rPr>
          <w:rFonts w:ascii="Arial" w:hAnsi="Arial" w:cs="Arial"/>
          <w:sz w:val="20"/>
        </w:rPr>
      </w:pPr>
      <w:bookmarkStart w:id="14" w:name="_Toc426021752"/>
      <w:r w:rsidRPr="00440CAA">
        <w:rPr>
          <w:rFonts w:ascii="Arial" w:hAnsi="Arial" w:cs="Arial"/>
          <w:sz w:val="20"/>
        </w:rPr>
        <w:t xml:space="preserve">Tenderers </w:t>
      </w:r>
      <w:r w:rsidR="006C2839" w:rsidRPr="00440CAA">
        <w:rPr>
          <w:rFonts w:ascii="Arial" w:hAnsi="Arial" w:cs="Arial"/>
          <w:sz w:val="20"/>
        </w:rPr>
        <w:t>may submit, by no later than</w:t>
      </w:r>
      <w:r w:rsidR="00B10D74" w:rsidRPr="00440CAA">
        <w:rPr>
          <w:rFonts w:ascii="Arial" w:hAnsi="Arial" w:cs="Arial"/>
          <w:sz w:val="20"/>
        </w:rPr>
        <w:t xml:space="preserve"> </w:t>
      </w:r>
      <w:r w:rsidR="00B10D74" w:rsidRPr="005D5138">
        <w:rPr>
          <w:rFonts w:ascii="Arial" w:hAnsi="Arial" w:cs="Arial"/>
          <w:sz w:val="20"/>
        </w:rPr>
        <w:t xml:space="preserve">12:00pm on </w:t>
      </w:r>
      <w:r w:rsidR="00A25C95">
        <w:rPr>
          <w:rFonts w:ascii="Arial" w:hAnsi="Arial" w:cs="Arial"/>
          <w:sz w:val="20"/>
        </w:rPr>
        <w:t>21st</w:t>
      </w:r>
      <w:r w:rsidR="005D5138" w:rsidRPr="005D5138">
        <w:rPr>
          <w:rFonts w:ascii="Arial" w:hAnsi="Arial" w:cs="Arial"/>
          <w:sz w:val="20"/>
        </w:rPr>
        <w:t xml:space="preserve"> of December </w:t>
      </w:r>
      <w:r w:rsidR="00603117" w:rsidRPr="005D5138">
        <w:rPr>
          <w:rFonts w:ascii="Arial" w:hAnsi="Arial" w:cs="Arial"/>
          <w:sz w:val="20"/>
        </w:rPr>
        <w:t>202</w:t>
      </w:r>
      <w:r w:rsidR="00912DAD" w:rsidRPr="005D5138">
        <w:rPr>
          <w:rFonts w:ascii="Arial" w:hAnsi="Arial" w:cs="Arial"/>
          <w:sz w:val="20"/>
        </w:rPr>
        <w:t>3</w:t>
      </w:r>
      <w:r w:rsidR="007F62A5" w:rsidRPr="005D5138">
        <w:rPr>
          <w:rFonts w:ascii="Arial" w:hAnsi="Arial" w:cs="Arial"/>
          <w:sz w:val="20"/>
        </w:rPr>
        <w:t xml:space="preserve"> (the “</w:t>
      </w:r>
      <w:r w:rsidR="007F62A5" w:rsidRPr="005D5138">
        <w:rPr>
          <w:rFonts w:ascii="Arial" w:hAnsi="Arial" w:cs="Arial"/>
          <w:b/>
          <w:sz w:val="20"/>
        </w:rPr>
        <w:t>Clarification Deadline</w:t>
      </w:r>
      <w:r w:rsidR="007F62A5" w:rsidRPr="005D5138">
        <w:rPr>
          <w:rFonts w:ascii="Arial" w:hAnsi="Arial" w:cs="Arial"/>
          <w:sz w:val="20"/>
        </w:rPr>
        <w:t>”)</w:t>
      </w:r>
      <w:r w:rsidR="006C2839" w:rsidRPr="005D5138">
        <w:rPr>
          <w:rFonts w:ascii="Arial" w:hAnsi="Arial" w:cs="Arial"/>
          <w:sz w:val="20"/>
        </w:rPr>
        <w:t xml:space="preserve"> any </w:t>
      </w:r>
      <w:r w:rsidR="005E0FFF" w:rsidRPr="005D5138">
        <w:rPr>
          <w:rFonts w:ascii="Arial" w:hAnsi="Arial" w:cs="Arial"/>
          <w:sz w:val="20"/>
        </w:rPr>
        <w:t xml:space="preserve">clarification </w:t>
      </w:r>
      <w:r w:rsidR="00547AA1" w:rsidRPr="005D5138">
        <w:rPr>
          <w:rFonts w:ascii="Arial" w:hAnsi="Arial" w:cs="Arial"/>
          <w:sz w:val="20"/>
        </w:rPr>
        <w:t xml:space="preserve">queries </w:t>
      </w:r>
      <w:r w:rsidR="006C2839" w:rsidRPr="005D5138">
        <w:rPr>
          <w:rFonts w:ascii="Arial" w:hAnsi="Arial" w:cs="Arial"/>
          <w:sz w:val="20"/>
        </w:rPr>
        <w:t xml:space="preserve">that </w:t>
      </w:r>
      <w:r w:rsidRPr="005D5138">
        <w:rPr>
          <w:rFonts w:ascii="Arial" w:hAnsi="Arial" w:cs="Arial"/>
          <w:sz w:val="20"/>
        </w:rPr>
        <w:t xml:space="preserve">Tenderers </w:t>
      </w:r>
      <w:r w:rsidR="006C2839" w:rsidRPr="005D5138">
        <w:rPr>
          <w:rFonts w:ascii="Arial" w:hAnsi="Arial" w:cs="Arial"/>
          <w:sz w:val="20"/>
        </w:rPr>
        <w:t>have relating to this ITT</w:t>
      </w:r>
      <w:r w:rsidR="007F62A5" w:rsidRPr="005D5138">
        <w:rPr>
          <w:rFonts w:ascii="Arial" w:hAnsi="Arial" w:cs="Arial"/>
          <w:sz w:val="20"/>
        </w:rPr>
        <w:t xml:space="preserve"> and the Tender Documents. All</w:t>
      </w:r>
      <w:r w:rsidR="006C2839" w:rsidRPr="005D5138">
        <w:rPr>
          <w:rFonts w:ascii="Arial" w:hAnsi="Arial" w:cs="Arial"/>
          <w:sz w:val="20"/>
        </w:rPr>
        <w:t xml:space="preserve"> such </w:t>
      </w:r>
      <w:r w:rsidR="00547AA1" w:rsidRPr="005D5138">
        <w:rPr>
          <w:rFonts w:ascii="Arial" w:hAnsi="Arial" w:cs="Arial"/>
          <w:sz w:val="20"/>
        </w:rPr>
        <w:t xml:space="preserve">clarifications </w:t>
      </w:r>
      <w:r w:rsidR="007F62A5" w:rsidRPr="005D5138">
        <w:rPr>
          <w:rFonts w:ascii="Arial" w:hAnsi="Arial" w:cs="Arial"/>
          <w:sz w:val="20"/>
        </w:rPr>
        <w:t>must be submitted</w:t>
      </w:r>
      <w:r w:rsidR="006C2839" w:rsidRPr="005D5138">
        <w:rPr>
          <w:rFonts w:ascii="Arial" w:hAnsi="Arial" w:cs="Arial"/>
          <w:sz w:val="20"/>
        </w:rPr>
        <w:t xml:space="preserve"> </w:t>
      </w:r>
      <w:r w:rsidR="000D369C">
        <w:rPr>
          <w:rFonts w:ascii="Arial" w:hAnsi="Arial" w:cs="Arial"/>
          <w:sz w:val="20"/>
        </w:rPr>
        <w:t>by email to gwyn.williams@bic-innovation.com.</w:t>
      </w:r>
      <w:r w:rsidR="00742F97" w:rsidRPr="005D5138">
        <w:rPr>
          <w:rFonts w:ascii="Arial" w:hAnsi="Arial" w:cs="Arial"/>
          <w:sz w:val="20"/>
        </w:rPr>
        <w:t xml:space="preserve"> </w:t>
      </w:r>
      <w:r w:rsidR="006C2839" w:rsidRPr="005D5138">
        <w:rPr>
          <w:rFonts w:ascii="Arial" w:hAnsi="Arial" w:cs="Arial"/>
          <w:sz w:val="20"/>
        </w:rPr>
        <w:t xml:space="preserve">As far as is reasonably possible, the </w:t>
      </w:r>
      <w:r w:rsidR="00560C88" w:rsidRPr="005D5138">
        <w:rPr>
          <w:rFonts w:ascii="Arial" w:hAnsi="Arial" w:cs="Arial"/>
          <w:sz w:val="20"/>
        </w:rPr>
        <w:t>Company</w:t>
      </w:r>
      <w:r w:rsidR="006C2839" w:rsidRPr="005D5138">
        <w:rPr>
          <w:rFonts w:ascii="Arial" w:hAnsi="Arial" w:cs="Arial"/>
          <w:sz w:val="20"/>
        </w:rPr>
        <w:t xml:space="preserve"> will respond to all reasonable requests for clarification of any aspect of this </w:t>
      </w:r>
      <w:r w:rsidR="008B2544" w:rsidRPr="005D5138">
        <w:rPr>
          <w:rFonts w:ascii="Arial" w:hAnsi="Arial" w:cs="Arial"/>
          <w:sz w:val="20"/>
        </w:rPr>
        <w:t>ITT</w:t>
      </w:r>
      <w:r w:rsidR="006C2839" w:rsidRPr="005D5138">
        <w:rPr>
          <w:rFonts w:ascii="Arial" w:hAnsi="Arial" w:cs="Arial"/>
          <w:sz w:val="20"/>
        </w:rPr>
        <w:t xml:space="preserve"> and </w:t>
      </w:r>
      <w:r w:rsidR="00BB4599" w:rsidRPr="005D5138">
        <w:rPr>
          <w:rFonts w:ascii="Arial" w:hAnsi="Arial" w:cs="Arial"/>
          <w:sz w:val="20"/>
        </w:rPr>
        <w:t>the Tender D</w:t>
      </w:r>
      <w:r w:rsidR="006C2839" w:rsidRPr="005D5138">
        <w:rPr>
          <w:rFonts w:ascii="Arial" w:hAnsi="Arial" w:cs="Arial"/>
          <w:sz w:val="20"/>
        </w:rPr>
        <w:t xml:space="preserve">ocuments, if made before the </w:t>
      </w:r>
      <w:r w:rsidR="00BB4599" w:rsidRPr="005D5138">
        <w:rPr>
          <w:rFonts w:ascii="Arial" w:hAnsi="Arial" w:cs="Arial"/>
          <w:sz w:val="20"/>
        </w:rPr>
        <w:t>Clarification D</w:t>
      </w:r>
      <w:r w:rsidR="006C2839" w:rsidRPr="005D5138">
        <w:rPr>
          <w:rFonts w:ascii="Arial" w:hAnsi="Arial" w:cs="Arial"/>
          <w:sz w:val="20"/>
        </w:rPr>
        <w:t xml:space="preserve">eadline. </w:t>
      </w:r>
      <w:r w:rsidR="008B2544" w:rsidRPr="005D5138">
        <w:rPr>
          <w:rFonts w:ascii="Arial" w:hAnsi="Arial" w:cs="Arial"/>
          <w:sz w:val="20"/>
        </w:rPr>
        <w:t xml:space="preserve">The </w:t>
      </w:r>
      <w:r w:rsidR="00560C88" w:rsidRPr="005D5138">
        <w:rPr>
          <w:rFonts w:ascii="Arial" w:hAnsi="Arial" w:cs="Arial"/>
          <w:sz w:val="20"/>
        </w:rPr>
        <w:t>Company</w:t>
      </w:r>
      <w:r w:rsidR="008B2544" w:rsidRPr="005D5138">
        <w:rPr>
          <w:rFonts w:ascii="Arial" w:hAnsi="Arial" w:cs="Arial"/>
          <w:sz w:val="20"/>
        </w:rPr>
        <w:t xml:space="preserve"> will aim to provide</w:t>
      </w:r>
      <w:r w:rsidR="006C2839" w:rsidRPr="005D5138">
        <w:rPr>
          <w:rFonts w:ascii="Arial" w:hAnsi="Arial" w:cs="Arial"/>
          <w:sz w:val="20"/>
        </w:rPr>
        <w:t xml:space="preserve"> responses by </w:t>
      </w:r>
      <w:r w:rsidR="008165BE" w:rsidRPr="005D5138">
        <w:rPr>
          <w:rFonts w:ascii="Arial" w:hAnsi="Arial" w:cs="Arial"/>
          <w:sz w:val="20"/>
        </w:rPr>
        <w:t>close of business on</w:t>
      </w:r>
      <w:r w:rsidR="005D5138" w:rsidRPr="005D5138">
        <w:rPr>
          <w:rFonts w:ascii="Arial" w:hAnsi="Arial" w:cs="Arial"/>
          <w:sz w:val="20"/>
        </w:rPr>
        <w:t xml:space="preserve"> the </w:t>
      </w:r>
      <w:r w:rsidR="00A25C95">
        <w:rPr>
          <w:rFonts w:ascii="Arial" w:hAnsi="Arial" w:cs="Arial"/>
          <w:sz w:val="20"/>
        </w:rPr>
        <w:t>22nd</w:t>
      </w:r>
      <w:r w:rsidR="005D5138" w:rsidRPr="005D5138">
        <w:rPr>
          <w:rFonts w:ascii="Arial" w:hAnsi="Arial" w:cs="Arial"/>
          <w:sz w:val="20"/>
        </w:rPr>
        <w:t xml:space="preserve"> of December</w:t>
      </w:r>
      <w:r w:rsidR="008165BE" w:rsidRPr="005D5138">
        <w:rPr>
          <w:rFonts w:ascii="Arial" w:hAnsi="Arial" w:cs="Arial"/>
          <w:sz w:val="20"/>
        </w:rPr>
        <w:t xml:space="preserve"> </w:t>
      </w:r>
      <w:r w:rsidR="00603117" w:rsidRPr="005D5138">
        <w:rPr>
          <w:rFonts w:ascii="Arial" w:hAnsi="Arial" w:cs="Arial"/>
          <w:sz w:val="20"/>
        </w:rPr>
        <w:t>202</w:t>
      </w:r>
      <w:r w:rsidR="00912DAD" w:rsidRPr="005D5138">
        <w:rPr>
          <w:rFonts w:ascii="Arial" w:hAnsi="Arial" w:cs="Arial"/>
          <w:sz w:val="20"/>
        </w:rPr>
        <w:t>3</w:t>
      </w:r>
      <w:r w:rsidR="006C2839" w:rsidRPr="005D5138">
        <w:rPr>
          <w:rFonts w:ascii="Arial" w:hAnsi="Arial" w:cs="Arial"/>
          <w:sz w:val="20"/>
        </w:rPr>
        <w:t xml:space="preserve">, after which time no further </w:t>
      </w:r>
      <w:r w:rsidR="00547AA1" w:rsidRPr="005D5138">
        <w:rPr>
          <w:rFonts w:ascii="Arial" w:hAnsi="Arial" w:cs="Arial"/>
          <w:sz w:val="20"/>
        </w:rPr>
        <w:t xml:space="preserve">clarifications </w:t>
      </w:r>
      <w:r w:rsidR="006C2839" w:rsidRPr="005D5138">
        <w:rPr>
          <w:rFonts w:ascii="Arial" w:hAnsi="Arial" w:cs="Arial"/>
          <w:sz w:val="20"/>
        </w:rPr>
        <w:t>will be answered.</w:t>
      </w:r>
      <w:bookmarkEnd w:id="14"/>
    </w:p>
    <w:p w14:paraId="48451276" w14:textId="77777777" w:rsidR="005E0FFF" w:rsidRPr="00440CAA" w:rsidRDefault="005E0FFF" w:rsidP="00440CAA">
      <w:pPr>
        <w:pStyle w:val="MRheading2"/>
        <w:spacing w:line="276" w:lineRule="auto"/>
        <w:jc w:val="left"/>
        <w:rPr>
          <w:rFonts w:ascii="Arial" w:hAnsi="Arial" w:cs="Arial"/>
          <w:sz w:val="20"/>
        </w:rPr>
      </w:pPr>
      <w:bookmarkStart w:id="15" w:name="_Toc426021762"/>
      <w:bookmarkStart w:id="16" w:name="_Toc426021755"/>
      <w:r w:rsidRPr="00440CAA">
        <w:rPr>
          <w:rFonts w:ascii="Arial" w:hAnsi="Arial" w:cs="Arial"/>
          <w:sz w:val="20"/>
        </w:rPr>
        <w:t xml:space="preserve">The </w:t>
      </w:r>
      <w:r w:rsidR="00560C88" w:rsidRPr="00440CAA">
        <w:rPr>
          <w:rFonts w:ascii="Arial" w:hAnsi="Arial" w:cs="Arial"/>
          <w:sz w:val="20"/>
        </w:rPr>
        <w:t>Company</w:t>
      </w:r>
      <w:r w:rsidRPr="00440CAA">
        <w:rPr>
          <w:rFonts w:ascii="Arial" w:hAnsi="Arial" w:cs="Arial"/>
          <w:sz w:val="20"/>
        </w:rPr>
        <w:t xml:space="preserve"> reserves the right to issue the response to any clarification request made by </w:t>
      </w:r>
      <w:r w:rsidR="00E60AB3" w:rsidRPr="00440CAA">
        <w:rPr>
          <w:rFonts w:ascii="Arial" w:hAnsi="Arial" w:cs="Arial"/>
          <w:sz w:val="20"/>
        </w:rPr>
        <w:t>a Tenderer</w:t>
      </w:r>
      <w:r w:rsidRPr="00440CAA">
        <w:rPr>
          <w:rFonts w:ascii="Arial" w:hAnsi="Arial" w:cs="Arial"/>
          <w:sz w:val="20"/>
        </w:rPr>
        <w:t xml:space="preserve"> to all Tenderers, unless </w:t>
      </w:r>
      <w:r w:rsidR="00E60AB3" w:rsidRPr="00440CAA">
        <w:rPr>
          <w:rFonts w:ascii="Arial" w:hAnsi="Arial" w:cs="Arial"/>
          <w:sz w:val="20"/>
        </w:rPr>
        <w:t>the Tenderer making the clarification request</w:t>
      </w:r>
      <w:r w:rsidRPr="00440CAA">
        <w:rPr>
          <w:rFonts w:ascii="Arial" w:hAnsi="Arial" w:cs="Arial"/>
          <w:sz w:val="20"/>
        </w:rPr>
        <w:t xml:space="preserve"> expressly require</w:t>
      </w:r>
      <w:r w:rsidR="00D1121A" w:rsidRPr="00440CAA">
        <w:rPr>
          <w:rFonts w:ascii="Arial" w:hAnsi="Arial" w:cs="Arial"/>
          <w:sz w:val="20"/>
        </w:rPr>
        <w:t>s</w:t>
      </w:r>
      <w:r w:rsidRPr="00440CAA">
        <w:rPr>
          <w:rFonts w:ascii="Arial" w:hAnsi="Arial" w:cs="Arial"/>
          <w:sz w:val="20"/>
        </w:rPr>
        <w:t xml:space="preserve"> it to be kept confidential at the time the clarification is made.  If the </w:t>
      </w:r>
      <w:r w:rsidR="00560C88" w:rsidRPr="00440CAA">
        <w:rPr>
          <w:rFonts w:ascii="Arial" w:hAnsi="Arial" w:cs="Arial"/>
          <w:sz w:val="20"/>
        </w:rPr>
        <w:t>Company</w:t>
      </w:r>
      <w:r w:rsidRPr="00440CAA">
        <w:rPr>
          <w:rFonts w:ascii="Arial" w:hAnsi="Arial" w:cs="Arial"/>
          <w:sz w:val="20"/>
        </w:rPr>
        <w:t xml:space="preserve"> considers the contents of the </w:t>
      </w:r>
      <w:r w:rsidR="00547AA1" w:rsidRPr="00440CAA">
        <w:rPr>
          <w:rFonts w:ascii="Arial" w:hAnsi="Arial" w:cs="Arial"/>
          <w:sz w:val="20"/>
        </w:rPr>
        <w:t xml:space="preserve">clarification </w:t>
      </w:r>
      <w:r w:rsidRPr="00440CAA">
        <w:rPr>
          <w:rFonts w:ascii="Arial" w:hAnsi="Arial" w:cs="Arial"/>
          <w:sz w:val="20"/>
        </w:rPr>
        <w:t xml:space="preserve">not to be confidential, it will inform </w:t>
      </w:r>
      <w:r w:rsidR="00E60AB3" w:rsidRPr="00440CAA">
        <w:rPr>
          <w:rFonts w:ascii="Arial" w:hAnsi="Arial" w:cs="Arial"/>
          <w:sz w:val="20"/>
        </w:rPr>
        <w:t>the relevant Tenderer</w:t>
      </w:r>
      <w:r w:rsidRPr="00440CAA">
        <w:rPr>
          <w:rFonts w:ascii="Arial" w:hAnsi="Arial" w:cs="Arial"/>
          <w:sz w:val="20"/>
        </w:rPr>
        <w:t xml:space="preserve"> an</w:t>
      </w:r>
      <w:r w:rsidR="00547AA1" w:rsidRPr="00440CAA">
        <w:rPr>
          <w:rFonts w:ascii="Arial" w:hAnsi="Arial" w:cs="Arial"/>
          <w:sz w:val="20"/>
        </w:rPr>
        <w:t xml:space="preserve">d </w:t>
      </w:r>
      <w:r w:rsidR="00E60AB3" w:rsidRPr="00440CAA">
        <w:rPr>
          <w:rFonts w:ascii="Arial" w:hAnsi="Arial" w:cs="Arial"/>
          <w:sz w:val="20"/>
        </w:rPr>
        <w:t xml:space="preserve">offer the </w:t>
      </w:r>
      <w:r w:rsidR="00547AA1" w:rsidRPr="00440CAA">
        <w:rPr>
          <w:rFonts w:ascii="Arial" w:hAnsi="Arial" w:cs="Arial"/>
          <w:sz w:val="20"/>
        </w:rPr>
        <w:t xml:space="preserve">opportunity </w:t>
      </w:r>
      <w:r w:rsidRPr="00440CAA">
        <w:rPr>
          <w:rFonts w:ascii="Arial" w:hAnsi="Arial" w:cs="Arial"/>
          <w:sz w:val="20"/>
        </w:rPr>
        <w:t xml:space="preserve">to withdraw the </w:t>
      </w:r>
      <w:r w:rsidR="00547AA1" w:rsidRPr="00440CAA">
        <w:rPr>
          <w:rFonts w:ascii="Arial" w:hAnsi="Arial" w:cs="Arial"/>
          <w:sz w:val="20"/>
        </w:rPr>
        <w:t xml:space="preserve">clarification </w:t>
      </w:r>
      <w:r w:rsidRPr="00440CAA">
        <w:rPr>
          <w:rFonts w:ascii="Arial" w:hAnsi="Arial" w:cs="Arial"/>
          <w:sz w:val="20"/>
        </w:rPr>
        <w:t>request.</w:t>
      </w:r>
      <w:bookmarkEnd w:id="15"/>
    </w:p>
    <w:bookmarkEnd w:id="16"/>
    <w:p w14:paraId="1CE2207F" w14:textId="77777777" w:rsidR="00547AA1" w:rsidRPr="00440CAA" w:rsidRDefault="005E0FFF" w:rsidP="00440CAA">
      <w:pPr>
        <w:pStyle w:val="MRheading2"/>
        <w:spacing w:line="276" w:lineRule="auto"/>
        <w:jc w:val="left"/>
        <w:rPr>
          <w:rFonts w:ascii="Arial" w:hAnsi="Arial" w:cs="Arial"/>
          <w:sz w:val="20"/>
        </w:rPr>
      </w:pPr>
      <w:r w:rsidRPr="00440CAA">
        <w:rPr>
          <w:rFonts w:ascii="Arial" w:hAnsi="Arial" w:cs="Arial"/>
          <w:sz w:val="20"/>
        </w:rPr>
        <w:t xml:space="preserve">The </w:t>
      </w:r>
      <w:r w:rsidR="00560C88" w:rsidRPr="00440CAA">
        <w:rPr>
          <w:rFonts w:ascii="Arial" w:hAnsi="Arial" w:cs="Arial"/>
          <w:sz w:val="20"/>
        </w:rPr>
        <w:t>Company</w:t>
      </w:r>
      <w:r w:rsidRPr="00440CAA">
        <w:rPr>
          <w:rFonts w:ascii="Arial" w:hAnsi="Arial" w:cs="Arial"/>
          <w:sz w:val="20"/>
        </w:rPr>
        <w:t xml:space="preserve"> reserves the right (but is not obliged) to seek clarification of any aspect of a Tender Response during the evaluation phase where necessary for the purposes of carrying out a fair evaluation. Tenderers are asked to respond to such requests promptly. Vague or ambiguous answers which do not meet the requirements of this ITT are likely to affect a Tenderer's score and may render the Tender Response non-compliant.</w:t>
      </w:r>
    </w:p>
    <w:p w14:paraId="2A0563A2" w14:textId="77777777" w:rsidR="00065939" w:rsidRPr="00440CAA" w:rsidRDefault="00065939" w:rsidP="00440CAA">
      <w:pPr>
        <w:pStyle w:val="MRheading1"/>
        <w:spacing w:line="276" w:lineRule="auto"/>
        <w:jc w:val="left"/>
        <w:rPr>
          <w:rFonts w:ascii="Arial" w:hAnsi="Arial" w:cs="Arial"/>
          <w:b w:val="0"/>
          <w:sz w:val="20"/>
          <w:u w:val="none"/>
        </w:rPr>
      </w:pPr>
      <w:r w:rsidRPr="00440CAA">
        <w:rPr>
          <w:rFonts w:ascii="Arial" w:hAnsi="Arial" w:cs="Arial"/>
          <w:sz w:val="20"/>
        </w:rPr>
        <w:t>Conditions of Tender</w:t>
      </w:r>
    </w:p>
    <w:p w14:paraId="2BCBF9DF" w14:textId="77777777" w:rsidR="00CB6626" w:rsidRPr="00440CAA" w:rsidRDefault="00CB6626" w:rsidP="00440CAA">
      <w:pPr>
        <w:pStyle w:val="MRheading2"/>
        <w:spacing w:line="276" w:lineRule="auto"/>
        <w:jc w:val="left"/>
        <w:rPr>
          <w:rFonts w:ascii="Arial" w:hAnsi="Arial" w:cs="Arial"/>
          <w:sz w:val="20"/>
        </w:rPr>
      </w:pPr>
      <w:bookmarkStart w:id="17" w:name="_Toc426021767"/>
      <w:r w:rsidRPr="00440CAA">
        <w:rPr>
          <w:rFonts w:ascii="Arial" w:hAnsi="Arial" w:cs="Arial"/>
          <w:sz w:val="20"/>
        </w:rPr>
        <w:t xml:space="preserve">All information supplied to </w:t>
      </w:r>
      <w:r w:rsidR="00E60AB3" w:rsidRPr="00440CAA">
        <w:rPr>
          <w:rFonts w:ascii="Arial" w:hAnsi="Arial" w:cs="Arial"/>
          <w:sz w:val="20"/>
        </w:rPr>
        <w:t xml:space="preserve">Tenderers </w:t>
      </w:r>
      <w:r w:rsidRPr="00440CAA">
        <w:rPr>
          <w:rFonts w:ascii="Arial" w:hAnsi="Arial" w:cs="Arial"/>
          <w:sz w:val="20"/>
        </w:rPr>
        <w:t xml:space="preserve">by the </w:t>
      </w:r>
      <w:r w:rsidR="00560C88" w:rsidRPr="00440CAA">
        <w:rPr>
          <w:rFonts w:ascii="Arial" w:hAnsi="Arial" w:cs="Arial"/>
          <w:sz w:val="20"/>
        </w:rPr>
        <w:t>Company</w:t>
      </w:r>
      <w:r w:rsidRPr="00440CAA">
        <w:rPr>
          <w:rFonts w:ascii="Arial" w:hAnsi="Arial" w:cs="Arial"/>
          <w:sz w:val="20"/>
        </w:rPr>
        <w:t xml:space="preserve">, either in writing or orally, must be treated in confidence and not disclosed to any third party (save to </w:t>
      </w:r>
      <w:r w:rsidR="00E60AB3" w:rsidRPr="00440CAA">
        <w:rPr>
          <w:rFonts w:ascii="Arial" w:hAnsi="Arial" w:cs="Arial"/>
          <w:sz w:val="20"/>
        </w:rPr>
        <w:t xml:space="preserve">Tenderers’ </w:t>
      </w:r>
      <w:r w:rsidRPr="00440CAA">
        <w:rPr>
          <w:rFonts w:ascii="Arial" w:hAnsi="Arial" w:cs="Arial"/>
          <w:sz w:val="20"/>
        </w:rPr>
        <w:t>professional advisers) unless the information is already in the public domain.</w:t>
      </w:r>
      <w:bookmarkEnd w:id="17"/>
      <w:r w:rsidRPr="00440CAA">
        <w:rPr>
          <w:rFonts w:ascii="Arial" w:hAnsi="Arial" w:cs="Arial"/>
          <w:sz w:val="20"/>
        </w:rPr>
        <w:t xml:space="preserve">  </w:t>
      </w:r>
    </w:p>
    <w:p w14:paraId="4B3DA672" w14:textId="77777777" w:rsidR="00065939" w:rsidRPr="00440CAA" w:rsidRDefault="00CB6626" w:rsidP="00440CAA">
      <w:pPr>
        <w:pStyle w:val="MRheading2"/>
        <w:spacing w:line="276" w:lineRule="auto"/>
        <w:jc w:val="left"/>
        <w:rPr>
          <w:rFonts w:ascii="Arial" w:hAnsi="Arial" w:cs="Arial"/>
          <w:sz w:val="20"/>
        </w:rPr>
      </w:pPr>
      <w:bookmarkStart w:id="18" w:name="_Toc426021768"/>
      <w:r w:rsidRPr="00440CAA">
        <w:rPr>
          <w:rFonts w:ascii="Arial" w:hAnsi="Arial" w:cs="Arial"/>
          <w:sz w:val="20"/>
        </w:rPr>
        <w:t xml:space="preserve">There must be no publicity by </w:t>
      </w:r>
      <w:r w:rsidR="00E60AB3" w:rsidRPr="00440CAA">
        <w:rPr>
          <w:rFonts w:ascii="Arial" w:hAnsi="Arial" w:cs="Arial"/>
          <w:sz w:val="20"/>
        </w:rPr>
        <w:t xml:space="preserve">Tenderers </w:t>
      </w:r>
      <w:r w:rsidRPr="00440CAA">
        <w:rPr>
          <w:rFonts w:ascii="Arial" w:hAnsi="Arial" w:cs="Arial"/>
          <w:sz w:val="20"/>
        </w:rPr>
        <w:t xml:space="preserve">regarding the Project or the future award of any Contract unless the </w:t>
      </w:r>
      <w:r w:rsidR="00560C88" w:rsidRPr="00440CAA">
        <w:rPr>
          <w:rFonts w:ascii="Arial" w:hAnsi="Arial" w:cs="Arial"/>
          <w:sz w:val="20"/>
        </w:rPr>
        <w:t>Company</w:t>
      </w:r>
      <w:r w:rsidRPr="00440CAA">
        <w:rPr>
          <w:rFonts w:ascii="Arial" w:hAnsi="Arial" w:cs="Arial"/>
          <w:sz w:val="20"/>
        </w:rPr>
        <w:t xml:space="preserve"> has given express written consent to the relevant communication.</w:t>
      </w:r>
      <w:bookmarkEnd w:id="18"/>
    </w:p>
    <w:p w14:paraId="1727335E" w14:textId="77777777" w:rsidR="00D35547" w:rsidRPr="00440CAA" w:rsidRDefault="00065939" w:rsidP="00440CAA">
      <w:pPr>
        <w:pStyle w:val="MRheading2"/>
        <w:spacing w:line="276" w:lineRule="auto"/>
        <w:jc w:val="left"/>
        <w:rPr>
          <w:rFonts w:ascii="Arial" w:hAnsi="Arial" w:cs="Arial"/>
          <w:sz w:val="20"/>
        </w:rPr>
      </w:pPr>
      <w:bookmarkStart w:id="19" w:name="_Toc426021769"/>
      <w:r w:rsidRPr="00440CAA">
        <w:rPr>
          <w:rFonts w:ascii="Arial" w:hAnsi="Arial" w:cs="Arial"/>
          <w:sz w:val="20"/>
        </w:rPr>
        <w:t>The Freedom of Information Act (“</w:t>
      </w:r>
      <w:r w:rsidRPr="00440CAA">
        <w:rPr>
          <w:rFonts w:ascii="Arial" w:hAnsi="Arial" w:cs="Arial"/>
          <w:b/>
          <w:sz w:val="20"/>
        </w:rPr>
        <w:t>FOIA</w:t>
      </w:r>
      <w:r w:rsidRPr="00440CAA">
        <w:rPr>
          <w:rFonts w:ascii="Arial" w:hAnsi="Arial" w:cs="Arial"/>
          <w:sz w:val="20"/>
        </w:rPr>
        <w:t>”)</w:t>
      </w:r>
      <w:r w:rsidR="00A960FA" w:rsidRPr="00440CAA">
        <w:rPr>
          <w:rFonts w:ascii="Arial" w:hAnsi="Arial" w:cs="Arial"/>
          <w:sz w:val="20"/>
        </w:rPr>
        <w:t xml:space="preserve"> does not </w:t>
      </w:r>
      <w:r w:rsidRPr="00440CAA">
        <w:rPr>
          <w:rFonts w:ascii="Arial" w:hAnsi="Arial" w:cs="Arial"/>
          <w:sz w:val="20"/>
        </w:rPr>
        <w:t>appl</w:t>
      </w:r>
      <w:r w:rsidR="00A960FA" w:rsidRPr="00440CAA">
        <w:rPr>
          <w:rFonts w:ascii="Arial" w:hAnsi="Arial" w:cs="Arial"/>
          <w:sz w:val="20"/>
        </w:rPr>
        <w:t>y</w:t>
      </w:r>
      <w:r w:rsidRPr="00440CAA">
        <w:rPr>
          <w:rFonts w:ascii="Arial" w:hAnsi="Arial" w:cs="Arial"/>
          <w:sz w:val="20"/>
        </w:rPr>
        <w:t xml:space="preserve"> to the </w:t>
      </w:r>
      <w:r w:rsidR="00560C88" w:rsidRPr="00440CAA">
        <w:rPr>
          <w:rFonts w:ascii="Arial" w:hAnsi="Arial" w:cs="Arial"/>
          <w:sz w:val="20"/>
        </w:rPr>
        <w:t>Company</w:t>
      </w:r>
      <w:r w:rsidRPr="00440CAA">
        <w:rPr>
          <w:rFonts w:ascii="Arial" w:hAnsi="Arial" w:cs="Arial"/>
          <w:sz w:val="20"/>
        </w:rPr>
        <w:t xml:space="preserve">.  </w:t>
      </w:r>
      <w:r w:rsidR="00E60AB3" w:rsidRPr="00440CAA">
        <w:rPr>
          <w:rFonts w:ascii="Arial" w:hAnsi="Arial" w:cs="Arial"/>
          <w:sz w:val="20"/>
        </w:rPr>
        <w:t xml:space="preserve">Tenderers </w:t>
      </w:r>
      <w:r w:rsidRPr="00440CAA">
        <w:rPr>
          <w:rFonts w:ascii="Arial" w:hAnsi="Arial" w:cs="Arial"/>
          <w:sz w:val="20"/>
        </w:rPr>
        <w:t xml:space="preserve">should be aware of the </w:t>
      </w:r>
      <w:r w:rsidR="00560C88" w:rsidRPr="00440CAA">
        <w:rPr>
          <w:rFonts w:ascii="Arial" w:hAnsi="Arial" w:cs="Arial"/>
          <w:sz w:val="20"/>
        </w:rPr>
        <w:t>Company</w:t>
      </w:r>
      <w:r w:rsidRPr="00440CAA">
        <w:rPr>
          <w:rFonts w:ascii="Arial" w:hAnsi="Arial" w:cs="Arial"/>
          <w:sz w:val="20"/>
        </w:rPr>
        <w:t xml:space="preserve">’s </w:t>
      </w:r>
      <w:r w:rsidR="00A960FA" w:rsidRPr="00440CAA">
        <w:rPr>
          <w:rFonts w:ascii="Arial" w:hAnsi="Arial" w:cs="Arial"/>
          <w:sz w:val="20"/>
        </w:rPr>
        <w:t xml:space="preserve">exemption from the regulations of the </w:t>
      </w:r>
      <w:r w:rsidRPr="00440CAA">
        <w:rPr>
          <w:rFonts w:ascii="Arial" w:hAnsi="Arial" w:cs="Arial"/>
          <w:sz w:val="20"/>
        </w:rPr>
        <w:t>FOIA</w:t>
      </w:r>
      <w:r w:rsidR="00A960FA" w:rsidRPr="00440CAA">
        <w:rPr>
          <w:rFonts w:ascii="Arial" w:hAnsi="Arial" w:cs="Arial"/>
          <w:sz w:val="20"/>
        </w:rPr>
        <w:t>.</w:t>
      </w:r>
      <w:r w:rsidRPr="00440CAA">
        <w:rPr>
          <w:rFonts w:ascii="Arial" w:hAnsi="Arial" w:cs="Arial"/>
          <w:sz w:val="20"/>
        </w:rPr>
        <w:t xml:space="preserve">  Information provided </w:t>
      </w:r>
      <w:r w:rsidR="00230B62" w:rsidRPr="00440CAA">
        <w:rPr>
          <w:rFonts w:ascii="Arial" w:hAnsi="Arial" w:cs="Arial"/>
          <w:sz w:val="20"/>
        </w:rPr>
        <w:t xml:space="preserve">by </w:t>
      </w:r>
      <w:r w:rsidR="00E60AB3" w:rsidRPr="00440CAA">
        <w:rPr>
          <w:rFonts w:ascii="Arial" w:hAnsi="Arial" w:cs="Arial"/>
          <w:sz w:val="20"/>
        </w:rPr>
        <w:t xml:space="preserve">Tenderers </w:t>
      </w:r>
      <w:r w:rsidR="00230B62" w:rsidRPr="00440CAA">
        <w:rPr>
          <w:rFonts w:ascii="Arial" w:hAnsi="Arial" w:cs="Arial"/>
          <w:sz w:val="20"/>
        </w:rPr>
        <w:t>in connection with this P</w:t>
      </w:r>
      <w:r w:rsidRPr="00440CAA">
        <w:rPr>
          <w:rFonts w:ascii="Arial" w:hAnsi="Arial" w:cs="Arial"/>
          <w:sz w:val="20"/>
        </w:rPr>
        <w:t xml:space="preserve">rocurement exercise, or with any Contract that may be </w:t>
      </w:r>
      <w:r w:rsidRPr="00440CAA">
        <w:rPr>
          <w:rFonts w:ascii="Arial" w:hAnsi="Arial" w:cs="Arial"/>
          <w:sz w:val="20"/>
        </w:rPr>
        <w:lastRenderedPageBreak/>
        <w:t xml:space="preserve">awarded as a result of this exercise, </w:t>
      </w:r>
      <w:r w:rsidR="00A960FA" w:rsidRPr="00440CAA">
        <w:rPr>
          <w:rFonts w:ascii="Arial" w:hAnsi="Arial" w:cs="Arial"/>
          <w:sz w:val="20"/>
        </w:rPr>
        <w:t xml:space="preserve">will not have to be </w:t>
      </w:r>
      <w:r w:rsidRPr="00440CAA">
        <w:rPr>
          <w:rFonts w:ascii="Arial" w:hAnsi="Arial" w:cs="Arial"/>
          <w:sz w:val="20"/>
        </w:rPr>
        <w:t xml:space="preserve">disclosed by the </w:t>
      </w:r>
      <w:r w:rsidR="00560C88" w:rsidRPr="00440CAA">
        <w:rPr>
          <w:rFonts w:ascii="Arial" w:hAnsi="Arial" w:cs="Arial"/>
          <w:sz w:val="20"/>
        </w:rPr>
        <w:t>Company</w:t>
      </w:r>
      <w:r w:rsidRPr="00440CAA">
        <w:rPr>
          <w:rFonts w:ascii="Arial" w:hAnsi="Arial" w:cs="Arial"/>
          <w:sz w:val="20"/>
        </w:rPr>
        <w:t xml:space="preserve"> in response to such a request</w:t>
      </w:r>
      <w:bookmarkEnd w:id="19"/>
      <w:r w:rsidR="00D35547" w:rsidRPr="00440CAA">
        <w:rPr>
          <w:rFonts w:ascii="Arial" w:hAnsi="Arial" w:cs="Arial"/>
          <w:sz w:val="20"/>
        </w:rPr>
        <w:t>.</w:t>
      </w:r>
      <w:r w:rsidR="00D43D1A" w:rsidRPr="00440CAA">
        <w:rPr>
          <w:rFonts w:ascii="Arial" w:hAnsi="Arial" w:cs="Arial"/>
          <w:sz w:val="20"/>
        </w:rPr>
        <w:t xml:space="preserve"> </w:t>
      </w:r>
      <w:bookmarkStart w:id="20" w:name="_Toc426021770"/>
    </w:p>
    <w:p w14:paraId="55EA495B" w14:textId="77777777" w:rsidR="00D35547" w:rsidRPr="00440CAA" w:rsidRDefault="00D35547" w:rsidP="00440CAA">
      <w:pPr>
        <w:pStyle w:val="MRheading2"/>
        <w:spacing w:line="276" w:lineRule="auto"/>
        <w:jc w:val="left"/>
        <w:rPr>
          <w:rFonts w:ascii="Arial" w:hAnsi="Arial" w:cs="Arial"/>
          <w:sz w:val="20"/>
        </w:rPr>
      </w:pPr>
      <w:r w:rsidRPr="00440CAA">
        <w:rPr>
          <w:rFonts w:ascii="Arial" w:hAnsi="Arial" w:cs="Arial"/>
          <w:sz w:val="20"/>
        </w:rPr>
        <w:t xml:space="preserve">Tenderers are advised that the </w:t>
      </w:r>
      <w:r w:rsidR="00560C88" w:rsidRPr="00440CAA">
        <w:rPr>
          <w:rFonts w:ascii="Arial" w:hAnsi="Arial" w:cs="Arial"/>
          <w:sz w:val="20"/>
        </w:rPr>
        <w:t>Company</w:t>
      </w:r>
      <w:r w:rsidRPr="00440CAA">
        <w:rPr>
          <w:rFonts w:ascii="Arial" w:hAnsi="Arial" w:cs="Arial"/>
          <w:sz w:val="20"/>
        </w:rPr>
        <w:t xml:space="preserve"> is subject to the requirements of the Environmental Information Regulations 2004 ("</w:t>
      </w:r>
      <w:r w:rsidRPr="00440CAA">
        <w:rPr>
          <w:rFonts w:ascii="Arial" w:hAnsi="Arial" w:cs="Arial"/>
          <w:b/>
          <w:sz w:val="20"/>
        </w:rPr>
        <w:t>EIRs</w:t>
      </w:r>
      <w:r w:rsidRPr="00440CAA">
        <w:rPr>
          <w:rFonts w:ascii="Arial" w:hAnsi="Arial" w:cs="Arial"/>
          <w:sz w:val="20"/>
        </w:rPr>
        <w:t xml:space="preserve">"). </w:t>
      </w:r>
    </w:p>
    <w:p w14:paraId="180D0858" w14:textId="77777777" w:rsidR="00230B62" w:rsidRPr="00440CAA" w:rsidRDefault="00D35547" w:rsidP="00440CAA">
      <w:pPr>
        <w:pStyle w:val="MRheading2"/>
        <w:spacing w:line="276" w:lineRule="auto"/>
        <w:jc w:val="left"/>
        <w:rPr>
          <w:rFonts w:ascii="Arial" w:hAnsi="Arial" w:cs="Arial"/>
          <w:sz w:val="20"/>
        </w:rPr>
      </w:pPr>
      <w:r w:rsidRPr="00440CAA">
        <w:rPr>
          <w:rFonts w:ascii="Arial" w:hAnsi="Arial" w:cs="Arial"/>
          <w:sz w:val="20"/>
        </w:rPr>
        <w:t xml:space="preserve">If a Tenderer considers that any of the information supplied to the </w:t>
      </w:r>
      <w:r w:rsidR="00560C88" w:rsidRPr="00440CAA">
        <w:rPr>
          <w:rFonts w:ascii="Arial" w:hAnsi="Arial" w:cs="Arial"/>
          <w:sz w:val="20"/>
        </w:rPr>
        <w:t>Company</w:t>
      </w:r>
      <w:r w:rsidRPr="00440CAA">
        <w:rPr>
          <w:rFonts w:ascii="Arial" w:hAnsi="Arial" w:cs="Arial"/>
          <w:sz w:val="20"/>
        </w:rPr>
        <w:t xml:space="preserve"> through this Procurement is either commercially sensitive or confidential in nature, this should be highlighted and the reasons for its sensitivity specified, together with the timescales after which the information can be disclosed by completing the form in </w:t>
      </w:r>
      <w:r w:rsidR="00C671A6" w:rsidRPr="00440CAA">
        <w:rPr>
          <w:rFonts w:ascii="Arial" w:hAnsi="Arial" w:cs="Arial"/>
          <w:sz w:val="20"/>
        </w:rPr>
        <w:t xml:space="preserve">Schedule </w:t>
      </w:r>
      <w:r w:rsidR="00603117" w:rsidRPr="00440CAA">
        <w:rPr>
          <w:rFonts w:ascii="Arial" w:hAnsi="Arial" w:cs="Arial"/>
          <w:sz w:val="20"/>
        </w:rPr>
        <w:t>3</w:t>
      </w:r>
      <w:r w:rsidRPr="00440CAA">
        <w:rPr>
          <w:rFonts w:ascii="Arial" w:hAnsi="Arial" w:cs="Arial"/>
          <w:sz w:val="20"/>
        </w:rPr>
        <w:t xml:space="preserve">. In such cases, the relevant material will, in response to a request, be considered by the </w:t>
      </w:r>
      <w:r w:rsidR="00560C88" w:rsidRPr="00440CAA">
        <w:rPr>
          <w:rFonts w:ascii="Arial" w:hAnsi="Arial" w:cs="Arial"/>
          <w:sz w:val="20"/>
        </w:rPr>
        <w:t>Company</w:t>
      </w:r>
      <w:r w:rsidRPr="00440CAA">
        <w:rPr>
          <w:rFonts w:ascii="Arial" w:hAnsi="Arial" w:cs="Arial"/>
          <w:sz w:val="20"/>
        </w:rPr>
        <w:t xml:space="preserve"> in the light of the exceptions provided for within the EIRs. </w:t>
      </w:r>
      <w:r w:rsidR="00C671A6" w:rsidRPr="00440CAA">
        <w:rPr>
          <w:rFonts w:ascii="Arial" w:hAnsi="Arial" w:cs="Arial"/>
          <w:sz w:val="20"/>
        </w:rPr>
        <w:t xml:space="preserve">The </w:t>
      </w:r>
      <w:r w:rsidR="00560C88" w:rsidRPr="00440CAA">
        <w:rPr>
          <w:rFonts w:ascii="Arial" w:hAnsi="Arial" w:cs="Arial"/>
          <w:sz w:val="20"/>
        </w:rPr>
        <w:t>Company</w:t>
      </w:r>
      <w:r w:rsidRPr="00440CAA">
        <w:rPr>
          <w:rFonts w:ascii="Arial" w:hAnsi="Arial" w:cs="Arial"/>
          <w:sz w:val="20"/>
        </w:rPr>
        <w:t xml:space="preserve"> shall have absolute discretion as to whether it considers an exception provided for within the EIRs applies to the relevant information.</w:t>
      </w:r>
    </w:p>
    <w:p w14:paraId="4705DB1B" w14:textId="77777777" w:rsidR="00065939" w:rsidRPr="00440CAA" w:rsidRDefault="00065939" w:rsidP="00440CAA">
      <w:pPr>
        <w:pStyle w:val="MRheading2"/>
        <w:spacing w:line="276" w:lineRule="auto"/>
        <w:jc w:val="left"/>
        <w:rPr>
          <w:rFonts w:ascii="Arial" w:hAnsi="Arial" w:cs="Arial"/>
          <w:sz w:val="20"/>
        </w:rPr>
      </w:pPr>
      <w:bookmarkStart w:id="21" w:name="_Toc426021773"/>
      <w:bookmarkEnd w:id="20"/>
      <w:r w:rsidRPr="00440CAA">
        <w:rPr>
          <w:rFonts w:ascii="Arial" w:hAnsi="Arial" w:cs="Arial"/>
          <w:sz w:val="20"/>
        </w:rPr>
        <w:t xml:space="preserve">It is </w:t>
      </w:r>
      <w:r w:rsidR="00E60AB3" w:rsidRPr="00440CAA">
        <w:rPr>
          <w:rFonts w:ascii="Arial" w:hAnsi="Arial" w:cs="Arial"/>
          <w:sz w:val="20"/>
        </w:rPr>
        <w:t xml:space="preserve">each Tenderer’s </w:t>
      </w:r>
      <w:r w:rsidR="00230B62" w:rsidRPr="00440CAA">
        <w:rPr>
          <w:rFonts w:ascii="Arial" w:hAnsi="Arial" w:cs="Arial"/>
          <w:sz w:val="20"/>
        </w:rPr>
        <w:t xml:space="preserve">responsibility to ensure that, where applicable, </w:t>
      </w:r>
      <w:r w:rsidR="00E60AB3" w:rsidRPr="00440CAA">
        <w:rPr>
          <w:rFonts w:ascii="Arial" w:hAnsi="Arial" w:cs="Arial"/>
          <w:sz w:val="20"/>
        </w:rPr>
        <w:t xml:space="preserve">its </w:t>
      </w:r>
      <w:r w:rsidRPr="00440CAA">
        <w:rPr>
          <w:rFonts w:ascii="Arial" w:hAnsi="Arial" w:cs="Arial"/>
          <w:sz w:val="20"/>
        </w:rPr>
        <w:t>consortium member</w:t>
      </w:r>
      <w:r w:rsidR="00230B62" w:rsidRPr="00440CAA">
        <w:rPr>
          <w:rFonts w:ascii="Arial" w:hAnsi="Arial" w:cs="Arial"/>
          <w:sz w:val="20"/>
        </w:rPr>
        <w:t>s</w:t>
      </w:r>
      <w:r w:rsidRPr="00440CAA">
        <w:rPr>
          <w:rFonts w:ascii="Arial" w:hAnsi="Arial" w:cs="Arial"/>
          <w:sz w:val="20"/>
        </w:rPr>
        <w:t xml:space="preserve">, </w:t>
      </w:r>
      <w:r w:rsidR="00230B62" w:rsidRPr="00440CAA">
        <w:rPr>
          <w:rFonts w:ascii="Arial" w:hAnsi="Arial" w:cs="Arial"/>
          <w:sz w:val="20"/>
        </w:rPr>
        <w:t>third party suppliers</w:t>
      </w:r>
      <w:r w:rsidRPr="00440CAA">
        <w:rPr>
          <w:rFonts w:ascii="Arial" w:hAnsi="Arial" w:cs="Arial"/>
          <w:sz w:val="20"/>
        </w:rPr>
        <w:t xml:space="preserve"> </w:t>
      </w:r>
      <w:r w:rsidR="00230B62" w:rsidRPr="00440CAA">
        <w:rPr>
          <w:rFonts w:ascii="Arial" w:hAnsi="Arial" w:cs="Arial"/>
          <w:sz w:val="20"/>
        </w:rPr>
        <w:t>or advisers does not breach any of the requirements in the Conditions of Tender section of this ITT</w:t>
      </w:r>
      <w:r w:rsidRPr="00440CAA">
        <w:rPr>
          <w:rFonts w:ascii="Arial" w:hAnsi="Arial" w:cs="Arial"/>
          <w:sz w:val="20"/>
        </w:rPr>
        <w:t>.</w:t>
      </w:r>
      <w:bookmarkEnd w:id="21"/>
    </w:p>
    <w:p w14:paraId="46B36B0F" w14:textId="77777777" w:rsidR="00065939" w:rsidRPr="00440CAA" w:rsidRDefault="00230B62" w:rsidP="00440CAA">
      <w:pPr>
        <w:pStyle w:val="MRheading2"/>
        <w:spacing w:line="276" w:lineRule="auto"/>
        <w:jc w:val="left"/>
        <w:rPr>
          <w:rFonts w:ascii="Arial" w:hAnsi="Arial" w:cs="Arial"/>
          <w:sz w:val="20"/>
        </w:rPr>
      </w:pPr>
      <w:bookmarkStart w:id="22" w:name="_Toc426021774"/>
      <w:r w:rsidRPr="00440CAA">
        <w:rPr>
          <w:rFonts w:ascii="Arial" w:hAnsi="Arial" w:cs="Arial"/>
          <w:sz w:val="20"/>
        </w:rPr>
        <w:t>Tender</w:t>
      </w:r>
      <w:r w:rsidR="00065939" w:rsidRPr="00440CAA">
        <w:rPr>
          <w:rFonts w:ascii="Arial" w:hAnsi="Arial" w:cs="Arial"/>
          <w:sz w:val="20"/>
        </w:rPr>
        <w:t xml:space="preserve"> Response</w:t>
      </w:r>
      <w:r w:rsidR="00C671A6" w:rsidRPr="00440CAA">
        <w:rPr>
          <w:rFonts w:ascii="Arial" w:hAnsi="Arial" w:cs="Arial"/>
          <w:sz w:val="20"/>
        </w:rPr>
        <w:t>s</w:t>
      </w:r>
      <w:r w:rsidR="00065939" w:rsidRPr="00440CAA">
        <w:rPr>
          <w:rFonts w:ascii="Arial" w:hAnsi="Arial" w:cs="Arial"/>
          <w:sz w:val="20"/>
        </w:rPr>
        <w:t xml:space="preserve"> </w:t>
      </w:r>
      <w:r w:rsidRPr="00440CAA">
        <w:rPr>
          <w:rFonts w:ascii="Arial" w:hAnsi="Arial" w:cs="Arial"/>
          <w:sz w:val="20"/>
        </w:rPr>
        <w:t>must</w:t>
      </w:r>
      <w:r w:rsidR="00065939" w:rsidRPr="00440CAA">
        <w:rPr>
          <w:rFonts w:ascii="Arial" w:hAnsi="Arial" w:cs="Arial"/>
          <w:sz w:val="20"/>
        </w:rPr>
        <w:t xml:space="preserve"> remain valid for acceptance for a minimum of 90 days</w:t>
      </w:r>
      <w:r w:rsidR="00603117" w:rsidRPr="00440CAA">
        <w:rPr>
          <w:rFonts w:ascii="Arial" w:hAnsi="Arial" w:cs="Arial"/>
          <w:sz w:val="20"/>
        </w:rPr>
        <w:t xml:space="preserve"> </w:t>
      </w:r>
      <w:r w:rsidR="00065939" w:rsidRPr="00440CAA">
        <w:rPr>
          <w:rFonts w:ascii="Arial" w:hAnsi="Arial" w:cs="Arial"/>
          <w:sz w:val="20"/>
        </w:rPr>
        <w:t xml:space="preserve">from the date </w:t>
      </w:r>
      <w:r w:rsidR="00C671A6" w:rsidRPr="00440CAA">
        <w:rPr>
          <w:rFonts w:ascii="Arial" w:hAnsi="Arial" w:cs="Arial"/>
          <w:sz w:val="20"/>
        </w:rPr>
        <w:t>they are</w:t>
      </w:r>
      <w:r w:rsidR="00065939" w:rsidRPr="00440CAA">
        <w:rPr>
          <w:rFonts w:ascii="Arial" w:hAnsi="Arial" w:cs="Arial"/>
          <w:sz w:val="20"/>
        </w:rPr>
        <w:t xml:space="preserve"> submitted.</w:t>
      </w:r>
      <w:bookmarkEnd w:id="22"/>
    </w:p>
    <w:p w14:paraId="6C1EE687" w14:textId="77777777" w:rsidR="00352A10" w:rsidRPr="00440CAA" w:rsidRDefault="00352A10" w:rsidP="00440CAA">
      <w:pPr>
        <w:pStyle w:val="MRheading2"/>
        <w:spacing w:line="276" w:lineRule="auto"/>
        <w:jc w:val="left"/>
        <w:rPr>
          <w:rFonts w:ascii="Arial" w:hAnsi="Arial" w:cs="Arial"/>
          <w:sz w:val="20"/>
        </w:rPr>
      </w:pPr>
      <w:bookmarkStart w:id="23" w:name="_Toc426021776"/>
      <w:r w:rsidRPr="00440CAA">
        <w:rPr>
          <w:rFonts w:ascii="Arial" w:hAnsi="Arial" w:cs="Arial"/>
          <w:sz w:val="20"/>
        </w:rPr>
        <w:t xml:space="preserve">Notwithstanding having issued an </w:t>
      </w:r>
      <w:r w:rsidR="00230B62" w:rsidRPr="00440CAA">
        <w:rPr>
          <w:rFonts w:ascii="Arial" w:hAnsi="Arial" w:cs="Arial"/>
          <w:sz w:val="20"/>
        </w:rPr>
        <w:t>ITT</w:t>
      </w:r>
      <w:r w:rsidRPr="00440CAA">
        <w:rPr>
          <w:rFonts w:ascii="Arial" w:hAnsi="Arial" w:cs="Arial"/>
          <w:sz w:val="20"/>
        </w:rPr>
        <w:t xml:space="preserve">, </w:t>
      </w:r>
      <w:r w:rsidR="00E60AB3" w:rsidRPr="00440CAA">
        <w:rPr>
          <w:rFonts w:ascii="Arial" w:hAnsi="Arial" w:cs="Arial"/>
          <w:sz w:val="20"/>
        </w:rPr>
        <w:t>t</w:t>
      </w:r>
      <w:r w:rsidR="00AE29F9" w:rsidRPr="00440CAA">
        <w:rPr>
          <w:rFonts w:ascii="Arial" w:hAnsi="Arial" w:cs="Arial"/>
          <w:sz w:val="20"/>
        </w:rPr>
        <w:t xml:space="preserve">he </w:t>
      </w:r>
      <w:r w:rsidR="00560C88" w:rsidRPr="00440CAA">
        <w:rPr>
          <w:rFonts w:ascii="Arial" w:hAnsi="Arial" w:cs="Arial"/>
          <w:sz w:val="20"/>
        </w:rPr>
        <w:t>Company</w:t>
      </w:r>
      <w:r w:rsidRPr="00440CAA">
        <w:rPr>
          <w:rFonts w:ascii="Arial" w:hAnsi="Arial" w:cs="Arial"/>
          <w:sz w:val="20"/>
        </w:rPr>
        <w:t xml:space="preserve"> makes no representations regarding </w:t>
      </w:r>
      <w:r w:rsidR="00230B62" w:rsidRPr="00440CAA">
        <w:rPr>
          <w:rFonts w:ascii="Arial" w:hAnsi="Arial" w:cs="Arial"/>
          <w:sz w:val="20"/>
        </w:rPr>
        <w:t>Tenderers’</w:t>
      </w:r>
      <w:r w:rsidRPr="00440CAA">
        <w:rPr>
          <w:rFonts w:ascii="Arial" w:hAnsi="Arial" w:cs="Arial"/>
          <w:sz w:val="20"/>
        </w:rPr>
        <w:t xml:space="preserve"> financial standing, technical competence or ability in any way to perform the </w:t>
      </w:r>
      <w:r w:rsidR="00064BC2" w:rsidRPr="00440CAA">
        <w:rPr>
          <w:rFonts w:ascii="Arial" w:hAnsi="Arial" w:cs="Arial"/>
          <w:sz w:val="20"/>
        </w:rPr>
        <w:t>Services</w:t>
      </w:r>
      <w:bookmarkEnd w:id="23"/>
      <w:r w:rsidR="00603117" w:rsidRPr="00440CAA">
        <w:rPr>
          <w:rFonts w:ascii="Arial" w:hAnsi="Arial" w:cs="Arial"/>
          <w:sz w:val="20"/>
        </w:rPr>
        <w:t>.</w:t>
      </w:r>
    </w:p>
    <w:p w14:paraId="787EBF34" w14:textId="77777777" w:rsidR="00352A10" w:rsidRPr="00440CAA" w:rsidRDefault="00230B62" w:rsidP="00440CAA">
      <w:pPr>
        <w:pStyle w:val="MRheading2"/>
        <w:spacing w:line="276" w:lineRule="auto"/>
        <w:jc w:val="left"/>
        <w:rPr>
          <w:rFonts w:ascii="Arial" w:hAnsi="Arial" w:cs="Arial"/>
          <w:sz w:val="20"/>
        </w:rPr>
      </w:pPr>
      <w:bookmarkStart w:id="24" w:name="_Toc426021777"/>
      <w:r w:rsidRPr="00440CAA">
        <w:rPr>
          <w:rFonts w:ascii="Arial" w:hAnsi="Arial" w:cs="Arial"/>
          <w:sz w:val="20"/>
        </w:rPr>
        <w:t xml:space="preserve">Tender Responses </w:t>
      </w:r>
      <w:r w:rsidR="00352A10" w:rsidRPr="00440CAA">
        <w:rPr>
          <w:rFonts w:ascii="Arial" w:hAnsi="Arial" w:cs="Arial"/>
          <w:sz w:val="20"/>
        </w:rPr>
        <w:t xml:space="preserve">must not be qualified </w:t>
      </w:r>
      <w:r w:rsidRPr="00440CAA">
        <w:rPr>
          <w:rFonts w:ascii="Arial" w:hAnsi="Arial" w:cs="Arial"/>
          <w:sz w:val="20"/>
        </w:rPr>
        <w:t>and</w:t>
      </w:r>
      <w:r w:rsidR="00352A10" w:rsidRPr="00440CAA">
        <w:rPr>
          <w:rFonts w:ascii="Arial" w:hAnsi="Arial" w:cs="Arial"/>
          <w:sz w:val="20"/>
        </w:rPr>
        <w:t xml:space="preserve"> must be submitted strictly</w:t>
      </w:r>
      <w:r w:rsidRPr="00440CAA">
        <w:rPr>
          <w:rFonts w:ascii="Arial" w:hAnsi="Arial" w:cs="Arial"/>
          <w:sz w:val="20"/>
        </w:rPr>
        <w:t xml:space="preserve"> in accordance with the Tender D</w:t>
      </w:r>
      <w:r w:rsidR="00352A10" w:rsidRPr="00440CAA">
        <w:rPr>
          <w:rFonts w:ascii="Arial" w:hAnsi="Arial" w:cs="Arial"/>
          <w:sz w:val="20"/>
        </w:rPr>
        <w:t xml:space="preserve">ocuments. </w:t>
      </w:r>
      <w:r w:rsidRPr="00440CAA">
        <w:rPr>
          <w:rFonts w:ascii="Arial" w:hAnsi="Arial" w:cs="Arial"/>
          <w:sz w:val="20"/>
        </w:rPr>
        <w:t>Tenderers</w:t>
      </w:r>
      <w:r w:rsidR="00352A10" w:rsidRPr="00440CAA">
        <w:rPr>
          <w:rFonts w:ascii="Arial" w:hAnsi="Arial" w:cs="Arial"/>
          <w:sz w:val="20"/>
        </w:rPr>
        <w:t xml:space="preserve"> must not make unau</w:t>
      </w:r>
      <w:r w:rsidRPr="00440CAA">
        <w:rPr>
          <w:rFonts w:ascii="Arial" w:hAnsi="Arial" w:cs="Arial"/>
          <w:sz w:val="20"/>
        </w:rPr>
        <w:t>thorised changes to the Tender D</w:t>
      </w:r>
      <w:r w:rsidR="00352A10" w:rsidRPr="00440CAA">
        <w:rPr>
          <w:rFonts w:ascii="Arial" w:hAnsi="Arial" w:cs="Arial"/>
          <w:sz w:val="20"/>
        </w:rPr>
        <w:t xml:space="preserve">ocuments. </w:t>
      </w:r>
      <w:r w:rsidRPr="00440CAA">
        <w:rPr>
          <w:rFonts w:ascii="Arial" w:hAnsi="Arial" w:cs="Arial"/>
          <w:sz w:val="20"/>
        </w:rPr>
        <w:t>Tender</w:t>
      </w:r>
      <w:r w:rsidR="00352A10" w:rsidRPr="00440CAA">
        <w:rPr>
          <w:rFonts w:ascii="Arial" w:hAnsi="Arial" w:cs="Arial"/>
          <w:sz w:val="20"/>
        </w:rPr>
        <w:t xml:space="preserve"> </w:t>
      </w:r>
      <w:r w:rsidRPr="00440CAA">
        <w:rPr>
          <w:rFonts w:ascii="Arial" w:hAnsi="Arial" w:cs="Arial"/>
          <w:sz w:val="20"/>
        </w:rPr>
        <w:t xml:space="preserve">Responses </w:t>
      </w:r>
      <w:r w:rsidR="00352A10" w:rsidRPr="00440CAA">
        <w:rPr>
          <w:rFonts w:ascii="Arial" w:hAnsi="Arial" w:cs="Arial"/>
          <w:sz w:val="20"/>
        </w:rPr>
        <w:t>must not be accompanied by statements, other than those for which provision is made</w:t>
      </w:r>
      <w:r w:rsidRPr="00440CAA">
        <w:rPr>
          <w:rFonts w:ascii="Arial" w:hAnsi="Arial" w:cs="Arial"/>
          <w:sz w:val="20"/>
        </w:rPr>
        <w:t xml:space="preserve"> in the ITT</w:t>
      </w:r>
      <w:r w:rsidR="00FE7CA4" w:rsidRPr="00440CAA">
        <w:rPr>
          <w:rFonts w:ascii="Arial" w:hAnsi="Arial" w:cs="Arial"/>
          <w:sz w:val="20"/>
        </w:rPr>
        <w:t>, that</w:t>
      </w:r>
      <w:r w:rsidR="00352A10" w:rsidRPr="00440CAA">
        <w:rPr>
          <w:rFonts w:ascii="Arial" w:hAnsi="Arial" w:cs="Arial"/>
          <w:sz w:val="20"/>
        </w:rPr>
        <w:t xml:space="preserve"> could be construed as rendering the Tender </w:t>
      </w:r>
      <w:r w:rsidRPr="00440CAA">
        <w:rPr>
          <w:rFonts w:ascii="Arial" w:hAnsi="Arial" w:cs="Arial"/>
          <w:sz w:val="20"/>
        </w:rPr>
        <w:t xml:space="preserve">Response </w:t>
      </w:r>
      <w:r w:rsidR="00352A10" w:rsidRPr="00440CAA">
        <w:rPr>
          <w:rFonts w:ascii="Arial" w:hAnsi="Arial" w:cs="Arial"/>
          <w:sz w:val="20"/>
        </w:rPr>
        <w:t xml:space="preserve">equivocal. </w:t>
      </w:r>
      <w:bookmarkEnd w:id="24"/>
      <w:r w:rsidR="00E60AB3" w:rsidRPr="00440CAA">
        <w:rPr>
          <w:rFonts w:ascii="Arial" w:hAnsi="Arial" w:cs="Arial"/>
          <w:sz w:val="20"/>
        </w:rPr>
        <w:t xml:space="preserve"> </w:t>
      </w:r>
      <w:r w:rsidR="006E1140" w:rsidRPr="00440CAA">
        <w:rPr>
          <w:rFonts w:ascii="Arial" w:hAnsi="Arial" w:cs="Arial"/>
          <w:sz w:val="20"/>
        </w:rPr>
        <w:t xml:space="preserve">The inclusion of any such statements could result in the Tenderer being excluded from the competition.  </w:t>
      </w:r>
    </w:p>
    <w:p w14:paraId="317A18F7" w14:textId="77777777" w:rsidR="00110BC8" w:rsidRPr="00440CAA" w:rsidRDefault="00FE7CA4" w:rsidP="00440CAA">
      <w:pPr>
        <w:pStyle w:val="MRheading2"/>
        <w:spacing w:line="276" w:lineRule="auto"/>
        <w:jc w:val="left"/>
        <w:rPr>
          <w:rFonts w:ascii="Arial" w:hAnsi="Arial" w:cs="Arial"/>
          <w:sz w:val="20"/>
        </w:rPr>
      </w:pPr>
      <w:bookmarkStart w:id="25" w:name="_Toc426021778"/>
      <w:r w:rsidRPr="00440CAA">
        <w:rPr>
          <w:rFonts w:ascii="Arial" w:hAnsi="Arial" w:cs="Arial"/>
          <w:color w:val="000000"/>
          <w:sz w:val="20"/>
        </w:rPr>
        <w:t>Tenderers</w:t>
      </w:r>
      <w:r w:rsidR="00352A10" w:rsidRPr="00440CAA">
        <w:rPr>
          <w:rFonts w:ascii="Arial" w:hAnsi="Arial" w:cs="Arial"/>
          <w:sz w:val="20"/>
        </w:rPr>
        <w:t xml:space="preserve"> must obtain for themselves at their own expense, all information necessary for the preparation of the Tender.   They must ensure they are fully informed and satisfied as to the nature, extent and practicability of providing the </w:t>
      </w:r>
      <w:r w:rsidR="00064BC2" w:rsidRPr="00440CAA">
        <w:rPr>
          <w:rFonts w:ascii="Arial" w:hAnsi="Arial" w:cs="Arial"/>
          <w:sz w:val="20"/>
        </w:rPr>
        <w:t>Services</w:t>
      </w:r>
      <w:r w:rsidR="00603117" w:rsidRPr="00440CAA">
        <w:rPr>
          <w:rFonts w:ascii="Arial" w:hAnsi="Arial" w:cs="Arial"/>
          <w:sz w:val="20"/>
        </w:rPr>
        <w:t xml:space="preserve"> </w:t>
      </w:r>
      <w:r w:rsidR="00352A10" w:rsidRPr="00440CAA">
        <w:rPr>
          <w:rFonts w:ascii="Arial" w:hAnsi="Arial" w:cs="Arial"/>
          <w:sz w:val="20"/>
        </w:rPr>
        <w:t>and all other risks, contingencies or other circumstances or matters which might in any way affect the Tender</w:t>
      </w:r>
      <w:r w:rsidRPr="00440CAA">
        <w:rPr>
          <w:rFonts w:ascii="Arial" w:hAnsi="Arial" w:cs="Arial"/>
          <w:sz w:val="20"/>
        </w:rPr>
        <w:t xml:space="preserve"> Response</w:t>
      </w:r>
      <w:r w:rsidR="00352A10" w:rsidRPr="00440CAA">
        <w:rPr>
          <w:rFonts w:ascii="Arial" w:hAnsi="Arial" w:cs="Arial"/>
          <w:sz w:val="20"/>
        </w:rPr>
        <w:t>.</w:t>
      </w:r>
      <w:bookmarkEnd w:id="25"/>
      <w:r w:rsidR="00AE29F9" w:rsidRPr="00440CAA">
        <w:rPr>
          <w:rFonts w:ascii="Arial" w:hAnsi="Arial" w:cs="Arial"/>
          <w:sz w:val="20"/>
        </w:rPr>
        <w:t xml:space="preserve"> </w:t>
      </w:r>
      <w:r w:rsidR="00B4693E" w:rsidRPr="00440CAA">
        <w:rPr>
          <w:rFonts w:ascii="Arial" w:hAnsi="Arial" w:cs="Arial"/>
          <w:sz w:val="20"/>
        </w:rPr>
        <w:t xml:space="preserve">The </w:t>
      </w:r>
      <w:r w:rsidR="00560C88" w:rsidRPr="00440CAA">
        <w:rPr>
          <w:rFonts w:ascii="Arial" w:hAnsi="Arial" w:cs="Arial"/>
          <w:sz w:val="20"/>
        </w:rPr>
        <w:t>Company</w:t>
      </w:r>
      <w:r w:rsidR="00B4693E" w:rsidRPr="00440CAA">
        <w:rPr>
          <w:rFonts w:ascii="Arial" w:hAnsi="Arial" w:cs="Arial"/>
          <w:sz w:val="20"/>
        </w:rPr>
        <w:t xml:space="preserve"> </w:t>
      </w:r>
      <w:r w:rsidR="00AE29F9" w:rsidRPr="00440CAA">
        <w:rPr>
          <w:rFonts w:ascii="Arial" w:hAnsi="Arial" w:cs="Arial"/>
          <w:sz w:val="20"/>
        </w:rPr>
        <w:t>recommend</w:t>
      </w:r>
      <w:r w:rsidR="00B4693E" w:rsidRPr="00440CAA">
        <w:rPr>
          <w:rFonts w:ascii="Arial" w:hAnsi="Arial" w:cs="Arial"/>
          <w:sz w:val="20"/>
        </w:rPr>
        <w:t>s</w:t>
      </w:r>
      <w:r w:rsidR="00AE29F9" w:rsidRPr="00440CAA">
        <w:rPr>
          <w:rFonts w:ascii="Arial" w:hAnsi="Arial" w:cs="Arial"/>
          <w:sz w:val="20"/>
        </w:rPr>
        <w:t xml:space="preserve"> that legal advice is obtained by the </w:t>
      </w:r>
      <w:r w:rsidRPr="00440CAA">
        <w:rPr>
          <w:rFonts w:ascii="Arial" w:hAnsi="Arial" w:cs="Arial"/>
          <w:sz w:val="20"/>
        </w:rPr>
        <w:t>Tenderer</w:t>
      </w:r>
      <w:r w:rsidR="00AE29F9" w:rsidRPr="00440CAA">
        <w:rPr>
          <w:rFonts w:ascii="Arial" w:hAnsi="Arial" w:cs="Arial"/>
          <w:sz w:val="20"/>
        </w:rPr>
        <w:t xml:space="preserve"> where necessary.</w:t>
      </w:r>
    </w:p>
    <w:p w14:paraId="341C84F0" w14:textId="77777777" w:rsidR="00B25F33" w:rsidRPr="00440CAA" w:rsidRDefault="00B25F33" w:rsidP="00440CAA">
      <w:pPr>
        <w:pStyle w:val="MRheading2"/>
        <w:spacing w:line="276" w:lineRule="auto"/>
        <w:jc w:val="left"/>
        <w:rPr>
          <w:rFonts w:ascii="Arial" w:hAnsi="Arial" w:cs="Arial"/>
          <w:sz w:val="20"/>
        </w:rPr>
      </w:pPr>
      <w:r w:rsidRPr="00440CAA">
        <w:rPr>
          <w:rFonts w:ascii="Arial" w:eastAsia="Calibri" w:hAnsi="Arial" w:cs="Arial"/>
          <w:sz w:val="20"/>
        </w:rPr>
        <w:t xml:space="preserve">The </w:t>
      </w:r>
      <w:r w:rsidR="00560C88" w:rsidRPr="00440CAA">
        <w:rPr>
          <w:rFonts w:ascii="Arial" w:hAnsi="Arial" w:cs="Arial"/>
          <w:sz w:val="20"/>
        </w:rPr>
        <w:t>Company</w:t>
      </w:r>
      <w:r w:rsidR="00A5378F" w:rsidRPr="00440CAA">
        <w:rPr>
          <w:rFonts w:ascii="Arial" w:hAnsi="Arial" w:cs="Arial"/>
          <w:sz w:val="20"/>
        </w:rPr>
        <w:t xml:space="preserve"> </w:t>
      </w:r>
      <w:r w:rsidRPr="00440CAA">
        <w:rPr>
          <w:rFonts w:ascii="Arial" w:hAnsi="Arial" w:cs="Arial"/>
          <w:sz w:val="20"/>
        </w:rPr>
        <w:t xml:space="preserve">expects that any organisation wishing to provide </w:t>
      </w:r>
      <w:r w:rsidR="00064BC2" w:rsidRPr="00440CAA">
        <w:rPr>
          <w:rFonts w:ascii="Arial" w:hAnsi="Arial" w:cs="Arial"/>
          <w:sz w:val="20"/>
        </w:rPr>
        <w:t xml:space="preserve">Services </w:t>
      </w:r>
      <w:r w:rsidRPr="00440CAA">
        <w:rPr>
          <w:rFonts w:ascii="Arial" w:hAnsi="Arial" w:cs="Arial"/>
          <w:sz w:val="20"/>
        </w:rPr>
        <w:t xml:space="preserve">where staff are employed to work directly or indirectly with children, young people or vulnerable adults are able to demonstrate standards of safeguarding commensurate with those expected of statutory organisations. </w:t>
      </w:r>
      <w:r w:rsidR="00A5378F" w:rsidRPr="00440CAA">
        <w:rPr>
          <w:rFonts w:ascii="Arial" w:hAnsi="Arial" w:cs="Arial"/>
          <w:sz w:val="20"/>
        </w:rPr>
        <w:t>All Tenderers</w:t>
      </w:r>
      <w:r w:rsidRPr="00440CAA">
        <w:rPr>
          <w:rFonts w:ascii="Arial" w:hAnsi="Arial" w:cs="Arial"/>
          <w:sz w:val="20"/>
        </w:rPr>
        <w:t xml:space="preserve"> a</w:t>
      </w:r>
      <w:r w:rsidR="00A5378F" w:rsidRPr="00440CAA">
        <w:rPr>
          <w:rFonts w:ascii="Arial" w:hAnsi="Arial" w:cs="Arial"/>
          <w:sz w:val="20"/>
        </w:rPr>
        <w:t>re expected to have considered s</w:t>
      </w:r>
      <w:r w:rsidRPr="00440CAA">
        <w:rPr>
          <w:rFonts w:ascii="Arial" w:hAnsi="Arial" w:cs="Arial"/>
          <w:sz w:val="20"/>
        </w:rPr>
        <w:t xml:space="preserve">afeguarding risks both in their general operations and HR procedures and in relation to the </w:t>
      </w:r>
      <w:r w:rsidR="00A5378F" w:rsidRPr="00440CAA">
        <w:rPr>
          <w:rFonts w:ascii="Arial" w:hAnsi="Arial" w:cs="Arial"/>
          <w:sz w:val="20"/>
        </w:rPr>
        <w:t>C</w:t>
      </w:r>
      <w:r w:rsidRPr="00440CAA">
        <w:rPr>
          <w:rFonts w:ascii="Arial" w:hAnsi="Arial" w:cs="Arial"/>
          <w:sz w:val="20"/>
        </w:rPr>
        <w:t xml:space="preserve">ontract being </w:t>
      </w:r>
      <w:r w:rsidRPr="00440CAA">
        <w:rPr>
          <w:rFonts w:ascii="Arial" w:hAnsi="Arial" w:cs="Arial"/>
          <w:sz w:val="20"/>
        </w:rPr>
        <w:lastRenderedPageBreak/>
        <w:t>tendered. For contracts identified as high risk, w</w:t>
      </w:r>
      <w:r w:rsidR="00A5378F" w:rsidRPr="00440CAA">
        <w:rPr>
          <w:rFonts w:ascii="Arial" w:hAnsi="Arial" w:cs="Arial"/>
          <w:sz w:val="20"/>
        </w:rPr>
        <w:t>hich will be made clear in the Tender Documents</w:t>
      </w:r>
      <w:r w:rsidRPr="00440CAA">
        <w:rPr>
          <w:rFonts w:ascii="Arial" w:hAnsi="Arial" w:cs="Arial"/>
          <w:sz w:val="20"/>
        </w:rPr>
        <w:t>, guidance will be given for working with both children and vulnerable adults.</w:t>
      </w:r>
    </w:p>
    <w:p w14:paraId="4524B06C" w14:textId="77777777" w:rsidR="00817064" w:rsidRPr="00440CAA" w:rsidRDefault="00F20A78" w:rsidP="00440CAA">
      <w:pPr>
        <w:pStyle w:val="MRheading2"/>
        <w:spacing w:line="276" w:lineRule="auto"/>
        <w:jc w:val="left"/>
        <w:rPr>
          <w:rFonts w:ascii="Arial" w:hAnsi="Arial" w:cs="Arial"/>
          <w:sz w:val="20"/>
        </w:rPr>
      </w:pPr>
      <w:r w:rsidRPr="00440CAA">
        <w:rPr>
          <w:rFonts w:ascii="Arial" w:hAnsi="Arial" w:cs="Arial"/>
          <w:sz w:val="20"/>
        </w:rPr>
        <w:t xml:space="preserve">Without prejudice to any of the above paragraphs in this ITT, </w:t>
      </w:r>
      <w:bookmarkStart w:id="26" w:name="_Toc426021783"/>
      <w:r w:rsidR="00817064" w:rsidRPr="00440CAA">
        <w:rPr>
          <w:rFonts w:ascii="Arial" w:hAnsi="Arial" w:cs="Arial"/>
          <w:sz w:val="20"/>
        </w:rPr>
        <w:t xml:space="preserve">the </w:t>
      </w:r>
      <w:r w:rsidR="00560C88" w:rsidRPr="00440CAA">
        <w:rPr>
          <w:rFonts w:ascii="Arial" w:hAnsi="Arial" w:cs="Arial"/>
          <w:sz w:val="20"/>
        </w:rPr>
        <w:t>Company</w:t>
      </w:r>
      <w:r w:rsidR="00817064" w:rsidRPr="00440CAA">
        <w:rPr>
          <w:rFonts w:ascii="Arial" w:hAnsi="Arial" w:cs="Arial"/>
          <w:sz w:val="20"/>
        </w:rPr>
        <w:t xml:space="preserve"> reserves the right, at its absolute discretion, to:</w:t>
      </w:r>
    </w:p>
    <w:p w14:paraId="2B90F2C8" w14:textId="77777777" w:rsidR="00817064" w:rsidRPr="00440CAA" w:rsidRDefault="00817064" w:rsidP="00440CAA">
      <w:pPr>
        <w:pStyle w:val="MRheading3"/>
        <w:spacing w:line="276" w:lineRule="auto"/>
        <w:jc w:val="left"/>
        <w:rPr>
          <w:rFonts w:ascii="Arial" w:hAnsi="Arial" w:cs="Arial"/>
          <w:sz w:val="20"/>
        </w:rPr>
      </w:pPr>
      <w:r w:rsidRPr="00440CAA">
        <w:rPr>
          <w:rFonts w:ascii="Arial" w:hAnsi="Arial" w:cs="Arial"/>
          <w:sz w:val="20"/>
        </w:rPr>
        <w:t xml:space="preserve">refrain from considering any Tender Response </w:t>
      </w:r>
      <w:r w:rsidR="006E1140" w:rsidRPr="00440CAA">
        <w:rPr>
          <w:rFonts w:ascii="Arial" w:hAnsi="Arial" w:cs="Arial"/>
          <w:sz w:val="20"/>
        </w:rPr>
        <w:t xml:space="preserve">(and, as a consequence, exclude the relevant Tenderer from the competition) </w:t>
      </w:r>
      <w:r w:rsidRPr="00440CAA">
        <w:rPr>
          <w:rFonts w:ascii="Arial" w:hAnsi="Arial" w:cs="Arial"/>
          <w:sz w:val="20"/>
        </w:rPr>
        <w:t>if:</w:t>
      </w:r>
      <w:bookmarkEnd w:id="26"/>
    </w:p>
    <w:p w14:paraId="72BEAA6F" w14:textId="77777777" w:rsidR="004D1CB0" w:rsidRPr="00440CAA" w:rsidRDefault="00817064" w:rsidP="00440CAA">
      <w:pPr>
        <w:pStyle w:val="MRheading4"/>
        <w:spacing w:line="276" w:lineRule="auto"/>
        <w:jc w:val="left"/>
        <w:rPr>
          <w:rFonts w:ascii="Arial" w:hAnsi="Arial" w:cs="Arial"/>
          <w:sz w:val="20"/>
        </w:rPr>
      </w:pPr>
      <w:r w:rsidRPr="00440CAA">
        <w:rPr>
          <w:rFonts w:ascii="Arial" w:hAnsi="Arial" w:cs="Arial"/>
          <w:sz w:val="20"/>
        </w:rPr>
        <w:t xml:space="preserve">it is not in accordance with the ITT; </w:t>
      </w:r>
    </w:p>
    <w:p w14:paraId="179D64FB" w14:textId="77777777" w:rsidR="00817064" w:rsidRPr="00440CAA" w:rsidRDefault="004D1CB0" w:rsidP="00440CAA">
      <w:pPr>
        <w:pStyle w:val="MRheading4"/>
        <w:spacing w:line="276" w:lineRule="auto"/>
        <w:jc w:val="left"/>
        <w:rPr>
          <w:rFonts w:ascii="Arial" w:hAnsi="Arial" w:cs="Arial"/>
          <w:sz w:val="20"/>
        </w:rPr>
      </w:pPr>
      <w:r w:rsidRPr="00440CAA">
        <w:rPr>
          <w:rFonts w:ascii="Arial" w:hAnsi="Arial" w:cs="Arial"/>
          <w:sz w:val="20"/>
        </w:rPr>
        <w:t xml:space="preserve">is not in accordance with the Specification; </w:t>
      </w:r>
      <w:r w:rsidR="00817064" w:rsidRPr="00440CAA">
        <w:rPr>
          <w:rFonts w:ascii="Arial" w:hAnsi="Arial" w:cs="Arial"/>
          <w:sz w:val="20"/>
        </w:rPr>
        <w:t>or</w:t>
      </w:r>
    </w:p>
    <w:p w14:paraId="0C37A004" w14:textId="77777777" w:rsidR="00817064" w:rsidRPr="00440CAA" w:rsidRDefault="00817064" w:rsidP="00440CAA">
      <w:pPr>
        <w:pStyle w:val="MRheading4"/>
        <w:spacing w:line="276" w:lineRule="auto"/>
        <w:jc w:val="left"/>
        <w:rPr>
          <w:rFonts w:ascii="Arial" w:hAnsi="Arial" w:cs="Arial"/>
          <w:sz w:val="20"/>
        </w:rPr>
      </w:pPr>
      <w:r w:rsidRPr="00440CAA">
        <w:rPr>
          <w:rFonts w:ascii="Arial" w:hAnsi="Arial" w:cs="Arial"/>
          <w:sz w:val="20"/>
        </w:rPr>
        <w:t>the Tenderer makes or attempts to make any variation or alteration to the terms of the Tender Response</w:t>
      </w:r>
      <w:r w:rsidR="004D1CB0" w:rsidRPr="00440CAA">
        <w:rPr>
          <w:rFonts w:ascii="Arial" w:hAnsi="Arial" w:cs="Arial"/>
          <w:sz w:val="20"/>
        </w:rPr>
        <w:t>, the Conditions of Contract or the Specification</w:t>
      </w:r>
      <w:r w:rsidRPr="00440CAA">
        <w:rPr>
          <w:rFonts w:ascii="Arial" w:hAnsi="Arial" w:cs="Arial"/>
          <w:sz w:val="20"/>
        </w:rPr>
        <w:t xml:space="preserve"> which is not permitted. </w:t>
      </w:r>
    </w:p>
    <w:p w14:paraId="4D028116" w14:textId="77777777" w:rsidR="00817064" w:rsidRPr="00440CAA" w:rsidRDefault="00F20A78" w:rsidP="00440CAA">
      <w:pPr>
        <w:pStyle w:val="MRheading3"/>
        <w:spacing w:line="276" w:lineRule="auto"/>
        <w:jc w:val="left"/>
        <w:rPr>
          <w:rFonts w:ascii="Arial" w:hAnsi="Arial" w:cs="Arial"/>
          <w:sz w:val="20"/>
        </w:rPr>
      </w:pPr>
      <w:r w:rsidRPr="00440CAA">
        <w:rPr>
          <w:rFonts w:ascii="Arial" w:hAnsi="Arial" w:cs="Arial"/>
          <w:sz w:val="20"/>
        </w:rPr>
        <w:t xml:space="preserve">disqualify any Tenderer or consortium member </w:t>
      </w:r>
      <w:r w:rsidR="006E1140" w:rsidRPr="00440CAA">
        <w:rPr>
          <w:rFonts w:ascii="Arial" w:hAnsi="Arial" w:cs="Arial"/>
          <w:sz w:val="20"/>
        </w:rPr>
        <w:t xml:space="preserve">(and, as a consequence, exclude that Tenderer or consortium member from the competition) </w:t>
      </w:r>
      <w:r w:rsidRPr="00440CAA">
        <w:rPr>
          <w:rFonts w:ascii="Arial" w:hAnsi="Arial" w:cs="Arial"/>
          <w:sz w:val="20"/>
        </w:rPr>
        <w:t>that</w:t>
      </w:r>
      <w:r w:rsidR="00817064" w:rsidRPr="00440CAA">
        <w:rPr>
          <w:rFonts w:ascii="Arial" w:hAnsi="Arial" w:cs="Arial"/>
          <w:sz w:val="20"/>
        </w:rPr>
        <w:t xml:space="preserve">, </w:t>
      </w:r>
      <w:r w:rsidRPr="00440CAA">
        <w:rPr>
          <w:rFonts w:ascii="Arial" w:hAnsi="Arial" w:cs="Arial"/>
          <w:sz w:val="20"/>
        </w:rPr>
        <w:t xml:space="preserve">in the </w:t>
      </w:r>
      <w:r w:rsidR="00560C88" w:rsidRPr="00440CAA">
        <w:rPr>
          <w:rFonts w:ascii="Arial" w:hAnsi="Arial" w:cs="Arial"/>
          <w:sz w:val="20"/>
        </w:rPr>
        <w:t>Company</w:t>
      </w:r>
      <w:r w:rsidRPr="00440CAA">
        <w:rPr>
          <w:rFonts w:ascii="Arial" w:hAnsi="Arial" w:cs="Arial"/>
          <w:sz w:val="20"/>
        </w:rPr>
        <w:t>’s opinion</w:t>
      </w:r>
      <w:r w:rsidR="00817064" w:rsidRPr="00440CAA">
        <w:rPr>
          <w:rFonts w:ascii="Arial" w:hAnsi="Arial" w:cs="Arial"/>
          <w:sz w:val="20"/>
        </w:rPr>
        <w:t>:</w:t>
      </w:r>
    </w:p>
    <w:p w14:paraId="741EF557" w14:textId="77777777" w:rsidR="00E60AB3" w:rsidRPr="00440CAA" w:rsidRDefault="00817064" w:rsidP="00440CAA">
      <w:pPr>
        <w:pStyle w:val="MRheading4"/>
        <w:spacing w:line="276" w:lineRule="auto"/>
        <w:jc w:val="left"/>
        <w:rPr>
          <w:rFonts w:ascii="Arial" w:hAnsi="Arial" w:cs="Arial"/>
          <w:sz w:val="20"/>
        </w:rPr>
      </w:pPr>
      <w:r w:rsidRPr="00440CAA">
        <w:rPr>
          <w:rFonts w:ascii="Arial" w:hAnsi="Arial" w:cs="Arial"/>
          <w:sz w:val="20"/>
        </w:rPr>
        <w:t xml:space="preserve">does not </w:t>
      </w:r>
      <w:r w:rsidR="00F20A78" w:rsidRPr="00440CAA">
        <w:rPr>
          <w:rFonts w:ascii="Arial" w:hAnsi="Arial" w:cs="Arial"/>
          <w:sz w:val="20"/>
        </w:rPr>
        <w:t>comply with the requirements of this ITT</w:t>
      </w:r>
      <w:r w:rsidR="00E60AB3" w:rsidRPr="00440CAA">
        <w:rPr>
          <w:rFonts w:ascii="Arial" w:hAnsi="Arial" w:cs="Arial"/>
          <w:sz w:val="20"/>
        </w:rPr>
        <w:t>;</w:t>
      </w:r>
    </w:p>
    <w:p w14:paraId="62B70E54" w14:textId="77777777" w:rsidR="004D1CB0" w:rsidRPr="00440CAA" w:rsidRDefault="004D1CB0" w:rsidP="00440CAA">
      <w:pPr>
        <w:pStyle w:val="MRheading4"/>
        <w:spacing w:line="276" w:lineRule="auto"/>
        <w:jc w:val="left"/>
        <w:rPr>
          <w:rFonts w:ascii="Arial" w:hAnsi="Arial" w:cs="Arial"/>
          <w:sz w:val="20"/>
        </w:rPr>
      </w:pPr>
      <w:r w:rsidRPr="00440CAA">
        <w:rPr>
          <w:rFonts w:ascii="Arial" w:hAnsi="Arial" w:cs="Arial"/>
          <w:sz w:val="20"/>
        </w:rPr>
        <w:t>does not comply with the requirements of the Specification; or</w:t>
      </w:r>
    </w:p>
    <w:p w14:paraId="23AD92F2" w14:textId="77777777" w:rsidR="007D27A7" w:rsidRPr="00440CAA" w:rsidRDefault="00E60AB3" w:rsidP="00440CAA">
      <w:pPr>
        <w:pStyle w:val="MRheading4"/>
        <w:spacing w:line="276" w:lineRule="auto"/>
        <w:jc w:val="left"/>
        <w:rPr>
          <w:rFonts w:ascii="Arial" w:hAnsi="Arial" w:cs="Arial"/>
          <w:sz w:val="20"/>
        </w:rPr>
      </w:pPr>
      <w:r w:rsidRPr="00440CAA">
        <w:rPr>
          <w:rFonts w:ascii="Arial" w:hAnsi="Arial" w:cs="Arial"/>
          <w:sz w:val="20"/>
        </w:rPr>
        <w:t xml:space="preserve">following a change in the Tenderers’ status, </w:t>
      </w:r>
      <w:r w:rsidR="00F20A78" w:rsidRPr="00440CAA">
        <w:rPr>
          <w:rFonts w:ascii="Arial" w:hAnsi="Arial" w:cs="Arial"/>
          <w:sz w:val="20"/>
        </w:rPr>
        <w:t>would no longer comply with any mandatory requirements in order to pro</w:t>
      </w:r>
      <w:r w:rsidR="00064BC2" w:rsidRPr="00440CAA">
        <w:rPr>
          <w:rFonts w:ascii="Arial" w:hAnsi="Arial" w:cs="Arial"/>
          <w:sz w:val="20"/>
        </w:rPr>
        <w:t>gress</w:t>
      </w:r>
      <w:r w:rsidR="00F20A78" w:rsidRPr="00440CAA">
        <w:rPr>
          <w:rFonts w:ascii="Arial" w:hAnsi="Arial" w:cs="Arial"/>
          <w:sz w:val="20"/>
        </w:rPr>
        <w:t xml:space="preserve"> under the QQ evaluation process or any other requirement of the </w:t>
      </w:r>
      <w:r w:rsidR="00560C88" w:rsidRPr="00440CAA">
        <w:rPr>
          <w:rFonts w:ascii="Arial" w:hAnsi="Arial" w:cs="Arial"/>
          <w:sz w:val="20"/>
        </w:rPr>
        <w:t>Company</w:t>
      </w:r>
      <w:r w:rsidR="00F20A78" w:rsidRPr="00440CAA">
        <w:rPr>
          <w:rFonts w:ascii="Arial" w:hAnsi="Arial" w:cs="Arial"/>
          <w:sz w:val="20"/>
        </w:rPr>
        <w:t xml:space="preserve"> in connection with this Procurement process that may from time to time be notified to Tenderers. </w:t>
      </w:r>
    </w:p>
    <w:p w14:paraId="54EB0D01" w14:textId="77777777" w:rsidR="004A55D1" w:rsidRPr="00440CAA" w:rsidRDefault="004A55D1" w:rsidP="00440CAA">
      <w:pPr>
        <w:pStyle w:val="MRheading1"/>
        <w:spacing w:line="276" w:lineRule="auto"/>
        <w:jc w:val="left"/>
        <w:rPr>
          <w:rFonts w:ascii="Arial" w:hAnsi="Arial" w:cs="Arial"/>
          <w:sz w:val="20"/>
        </w:rPr>
      </w:pPr>
      <w:r w:rsidRPr="00440CAA">
        <w:rPr>
          <w:rFonts w:ascii="Arial" w:hAnsi="Arial" w:cs="Arial"/>
          <w:sz w:val="20"/>
        </w:rPr>
        <w:t>Warnings and disclaimers</w:t>
      </w:r>
    </w:p>
    <w:p w14:paraId="585EB6F4" w14:textId="77777777" w:rsidR="00817064" w:rsidRPr="00440CAA" w:rsidRDefault="00817064" w:rsidP="00440CAA">
      <w:pPr>
        <w:pStyle w:val="MRheading2"/>
        <w:spacing w:line="276" w:lineRule="auto"/>
        <w:jc w:val="left"/>
        <w:rPr>
          <w:rFonts w:ascii="Arial" w:hAnsi="Arial" w:cs="Arial"/>
          <w:sz w:val="20"/>
        </w:rPr>
      </w:pPr>
      <w:bookmarkStart w:id="27" w:name="_Ref541983"/>
      <w:r w:rsidRPr="00440CAA">
        <w:rPr>
          <w:rFonts w:ascii="Arial" w:hAnsi="Arial" w:cs="Arial"/>
          <w:sz w:val="20"/>
        </w:rPr>
        <w:t>Tenderers are expressly and strictly prohibited from:</w:t>
      </w:r>
      <w:bookmarkEnd w:id="27"/>
    </w:p>
    <w:p w14:paraId="449D9571" w14:textId="0B90DF1C" w:rsidR="00817064" w:rsidRPr="00440CAA" w:rsidRDefault="00817064" w:rsidP="00440CAA">
      <w:pPr>
        <w:pStyle w:val="MRheading3"/>
        <w:spacing w:line="276" w:lineRule="auto"/>
        <w:jc w:val="left"/>
        <w:rPr>
          <w:rFonts w:ascii="Arial" w:hAnsi="Arial" w:cs="Arial"/>
          <w:sz w:val="20"/>
        </w:rPr>
      </w:pPr>
      <w:r w:rsidRPr="00440CAA">
        <w:rPr>
          <w:rFonts w:ascii="Arial" w:hAnsi="Arial" w:cs="Arial"/>
          <w:sz w:val="20"/>
        </w:rPr>
        <w:t xml:space="preserve">discussing with each other any aspect of their response to this ITT, their involvement in this Procurement or otherwise exchanging information without the written consent of the </w:t>
      </w:r>
      <w:r w:rsidR="00560C88" w:rsidRPr="00440CAA">
        <w:rPr>
          <w:rFonts w:ascii="Arial" w:hAnsi="Arial" w:cs="Arial"/>
          <w:sz w:val="20"/>
        </w:rPr>
        <w:t>Company</w:t>
      </w:r>
      <w:r w:rsidRPr="00440CAA">
        <w:rPr>
          <w:rFonts w:ascii="Arial" w:hAnsi="Arial" w:cs="Arial"/>
          <w:sz w:val="20"/>
        </w:rPr>
        <w:t xml:space="preserve"> or colluding in respect of this Procurement</w:t>
      </w:r>
      <w:r w:rsidR="00440CAA" w:rsidRPr="00440CAA">
        <w:rPr>
          <w:rFonts w:ascii="Arial" w:hAnsi="Arial" w:cs="Arial"/>
          <w:sz w:val="20"/>
        </w:rPr>
        <w:t>.</w:t>
      </w:r>
    </w:p>
    <w:p w14:paraId="6C7AF1FB" w14:textId="5CF6AD7A" w:rsidR="00817064" w:rsidRPr="00440CAA" w:rsidRDefault="00817064" w:rsidP="00440CAA">
      <w:pPr>
        <w:pStyle w:val="MRheading3"/>
        <w:spacing w:line="276" w:lineRule="auto"/>
        <w:jc w:val="left"/>
        <w:rPr>
          <w:rFonts w:ascii="Arial" w:hAnsi="Arial" w:cs="Arial"/>
          <w:sz w:val="20"/>
        </w:rPr>
      </w:pPr>
      <w:r w:rsidRPr="00440CAA">
        <w:rPr>
          <w:rFonts w:ascii="Arial" w:hAnsi="Arial" w:cs="Arial"/>
          <w:sz w:val="20"/>
        </w:rPr>
        <w:t xml:space="preserve">offering any inducement, fee or reward to any member, official, employee or agent of the </w:t>
      </w:r>
      <w:r w:rsidR="00560C88" w:rsidRPr="00440CAA">
        <w:rPr>
          <w:rFonts w:ascii="Arial" w:hAnsi="Arial" w:cs="Arial"/>
          <w:sz w:val="20"/>
        </w:rPr>
        <w:t>Company</w:t>
      </w:r>
      <w:r w:rsidRPr="00440CAA">
        <w:rPr>
          <w:rFonts w:ascii="Arial" w:hAnsi="Arial" w:cs="Arial"/>
          <w:sz w:val="20"/>
        </w:rPr>
        <w:t xml:space="preserve"> or any person acting as an adviser to the </w:t>
      </w:r>
      <w:r w:rsidR="00560C88" w:rsidRPr="00440CAA">
        <w:rPr>
          <w:rFonts w:ascii="Arial" w:hAnsi="Arial" w:cs="Arial"/>
          <w:sz w:val="20"/>
        </w:rPr>
        <w:t>Company</w:t>
      </w:r>
      <w:r w:rsidRPr="00440CAA">
        <w:rPr>
          <w:rFonts w:ascii="Arial" w:hAnsi="Arial" w:cs="Arial"/>
          <w:sz w:val="20"/>
        </w:rPr>
        <w:t xml:space="preserve"> or doing anything which would constitute a breach of the Prevention of Corruption Act 1889 to 1916</w:t>
      </w:r>
      <w:r w:rsidR="00DB6145" w:rsidRPr="00440CAA">
        <w:rPr>
          <w:rFonts w:ascii="Arial" w:hAnsi="Arial" w:cs="Arial"/>
          <w:sz w:val="20"/>
        </w:rPr>
        <w:t xml:space="preserve"> or</w:t>
      </w:r>
      <w:r w:rsidRPr="00440CAA">
        <w:rPr>
          <w:rFonts w:ascii="Arial" w:hAnsi="Arial" w:cs="Arial"/>
          <w:sz w:val="20"/>
        </w:rPr>
        <w:t xml:space="preserve"> the Bribery Act 2010</w:t>
      </w:r>
      <w:r w:rsidR="00440CAA" w:rsidRPr="00440CAA">
        <w:rPr>
          <w:rFonts w:ascii="Arial" w:hAnsi="Arial" w:cs="Arial"/>
          <w:sz w:val="20"/>
        </w:rPr>
        <w:t>.</w:t>
      </w:r>
    </w:p>
    <w:p w14:paraId="43A21388" w14:textId="77777777" w:rsidR="00817064" w:rsidRPr="00440CAA" w:rsidRDefault="00817064" w:rsidP="00440CAA">
      <w:pPr>
        <w:pStyle w:val="MRheading3"/>
        <w:spacing w:line="276" w:lineRule="auto"/>
        <w:jc w:val="left"/>
        <w:rPr>
          <w:rFonts w:ascii="Arial" w:hAnsi="Arial" w:cs="Arial"/>
          <w:sz w:val="20"/>
        </w:rPr>
      </w:pPr>
      <w:r w:rsidRPr="00440CAA">
        <w:rPr>
          <w:rFonts w:ascii="Arial" w:hAnsi="Arial" w:cs="Arial"/>
          <w:sz w:val="20"/>
        </w:rPr>
        <w:lastRenderedPageBreak/>
        <w:t xml:space="preserve">has directly or indirectly canvassed any member or official of the </w:t>
      </w:r>
      <w:r w:rsidR="00560C88" w:rsidRPr="00440CAA">
        <w:rPr>
          <w:rFonts w:ascii="Arial" w:hAnsi="Arial" w:cs="Arial"/>
          <w:sz w:val="20"/>
        </w:rPr>
        <w:t>Company</w:t>
      </w:r>
      <w:r w:rsidRPr="00440CAA">
        <w:rPr>
          <w:rFonts w:ascii="Arial" w:hAnsi="Arial" w:cs="Arial"/>
          <w:sz w:val="20"/>
        </w:rPr>
        <w:t xml:space="preserve"> concerning the acceptance of any Tender Response or who has directly or indirectly obtained or attempted to obtain information from any such member or official concerning any other Tenderer or Tender Response submitted by any other Tenderer; or</w:t>
      </w:r>
    </w:p>
    <w:p w14:paraId="3BD4313B" w14:textId="77777777" w:rsidR="00817064" w:rsidRPr="00440CAA" w:rsidRDefault="00817064" w:rsidP="00440CAA">
      <w:pPr>
        <w:pStyle w:val="MRheading3"/>
        <w:spacing w:line="276" w:lineRule="auto"/>
        <w:jc w:val="left"/>
        <w:rPr>
          <w:rFonts w:ascii="Arial" w:hAnsi="Arial" w:cs="Arial"/>
          <w:sz w:val="20"/>
        </w:rPr>
      </w:pPr>
      <w:r w:rsidRPr="00440CAA">
        <w:rPr>
          <w:rFonts w:ascii="Arial" w:hAnsi="Arial" w:cs="Arial"/>
          <w:sz w:val="20"/>
        </w:rPr>
        <w:t xml:space="preserve">contacting any officer, employee or agent of the </w:t>
      </w:r>
      <w:r w:rsidR="00560C88" w:rsidRPr="00440CAA">
        <w:rPr>
          <w:rFonts w:ascii="Arial" w:hAnsi="Arial" w:cs="Arial"/>
          <w:sz w:val="20"/>
        </w:rPr>
        <w:t>Company</w:t>
      </w:r>
      <w:r w:rsidRPr="00440CAA">
        <w:rPr>
          <w:rFonts w:ascii="Arial" w:hAnsi="Arial" w:cs="Arial"/>
          <w:sz w:val="20"/>
        </w:rPr>
        <w:t xml:space="preserve"> or any person acting as an adviser to the </w:t>
      </w:r>
      <w:r w:rsidR="00560C88" w:rsidRPr="00440CAA">
        <w:rPr>
          <w:rFonts w:ascii="Arial" w:hAnsi="Arial" w:cs="Arial"/>
          <w:sz w:val="20"/>
        </w:rPr>
        <w:t>Company</w:t>
      </w:r>
      <w:r w:rsidRPr="00440CAA">
        <w:rPr>
          <w:rFonts w:ascii="Arial" w:hAnsi="Arial" w:cs="Arial"/>
          <w:sz w:val="20"/>
        </w:rPr>
        <w:t xml:space="preserve"> in a manner not permitted by this ITT. </w:t>
      </w:r>
    </w:p>
    <w:p w14:paraId="567182B1" w14:textId="77777777" w:rsidR="00817064" w:rsidRPr="00440CAA" w:rsidRDefault="00817064" w:rsidP="00440CAA">
      <w:pPr>
        <w:pStyle w:val="MRheading2"/>
        <w:spacing w:line="276" w:lineRule="auto"/>
        <w:jc w:val="left"/>
        <w:rPr>
          <w:rFonts w:ascii="Arial" w:hAnsi="Arial" w:cs="Arial"/>
          <w:sz w:val="20"/>
        </w:rPr>
      </w:pPr>
      <w:r w:rsidRPr="00440CAA">
        <w:rPr>
          <w:rFonts w:ascii="Arial" w:hAnsi="Arial" w:cs="Arial"/>
          <w:sz w:val="20"/>
        </w:rPr>
        <w:t xml:space="preserve">The </w:t>
      </w:r>
      <w:r w:rsidR="00560C88" w:rsidRPr="00440CAA">
        <w:rPr>
          <w:rFonts w:ascii="Arial" w:hAnsi="Arial" w:cs="Arial"/>
          <w:sz w:val="20"/>
        </w:rPr>
        <w:t>Company</w:t>
      </w:r>
      <w:r w:rsidRPr="00440CAA">
        <w:rPr>
          <w:rFonts w:ascii="Arial" w:hAnsi="Arial" w:cs="Arial"/>
          <w:sz w:val="20"/>
        </w:rPr>
        <w:t xml:space="preserve"> reserves the right to disqualify any Tenderer who breaches the prohibitions set out in paragraph </w:t>
      </w:r>
      <w:r w:rsidRPr="00440CAA">
        <w:rPr>
          <w:rFonts w:ascii="Arial" w:hAnsi="Arial" w:cs="Arial"/>
          <w:sz w:val="20"/>
        </w:rPr>
        <w:fldChar w:fldCharType="begin"/>
      </w:r>
      <w:r w:rsidRPr="00440CAA">
        <w:rPr>
          <w:rFonts w:ascii="Arial" w:hAnsi="Arial" w:cs="Arial"/>
          <w:sz w:val="20"/>
        </w:rPr>
        <w:instrText xml:space="preserve"> REF _Ref541983 \w \h  \* MERGEFORMAT </w:instrText>
      </w:r>
      <w:r w:rsidRPr="00440CAA">
        <w:rPr>
          <w:rFonts w:ascii="Arial" w:hAnsi="Arial" w:cs="Arial"/>
          <w:sz w:val="20"/>
        </w:rPr>
      </w:r>
      <w:r w:rsidRPr="00440CAA">
        <w:rPr>
          <w:rFonts w:ascii="Arial" w:hAnsi="Arial" w:cs="Arial"/>
          <w:sz w:val="20"/>
        </w:rPr>
        <w:fldChar w:fldCharType="separate"/>
      </w:r>
      <w:r w:rsidR="00D1121A" w:rsidRPr="00440CAA">
        <w:rPr>
          <w:rFonts w:ascii="Arial" w:hAnsi="Arial" w:cs="Arial"/>
          <w:sz w:val="20"/>
        </w:rPr>
        <w:t>7.1</w:t>
      </w:r>
      <w:r w:rsidRPr="00440CAA">
        <w:rPr>
          <w:rFonts w:ascii="Arial" w:hAnsi="Arial" w:cs="Arial"/>
          <w:sz w:val="20"/>
        </w:rPr>
        <w:fldChar w:fldCharType="end"/>
      </w:r>
      <w:r w:rsidRPr="00440CAA">
        <w:rPr>
          <w:rFonts w:ascii="Arial" w:hAnsi="Arial" w:cs="Arial"/>
          <w:sz w:val="20"/>
        </w:rPr>
        <w:t xml:space="preserve"> above. </w:t>
      </w:r>
    </w:p>
    <w:p w14:paraId="5BAFAD78" w14:textId="77777777" w:rsidR="00817064" w:rsidRPr="00440CAA" w:rsidRDefault="00817064" w:rsidP="00440CAA">
      <w:pPr>
        <w:pStyle w:val="MRheading2"/>
        <w:spacing w:line="276" w:lineRule="auto"/>
        <w:jc w:val="left"/>
        <w:rPr>
          <w:rFonts w:ascii="Arial" w:eastAsia="Calibri" w:hAnsi="Arial" w:cs="Arial"/>
          <w:sz w:val="20"/>
        </w:rPr>
      </w:pPr>
      <w:r w:rsidRPr="00440CAA">
        <w:rPr>
          <w:rFonts w:ascii="Arial" w:eastAsia="Calibri" w:hAnsi="Arial" w:cs="Arial"/>
          <w:sz w:val="20"/>
        </w:rPr>
        <w:t xml:space="preserve">Tenderers are responsible for ensuring that there are no conflicts of interest either between their own advisers, or between themselves/their own advisers and the </w:t>
      </w:r>
      <w:r w:rsidR="00560C88" w:rsidRPr="00440CAA">
        <w:rPr>
          <w:rFonts w:ascii="Arial" w:eastAsia="Calibri" w:hAnsi="Arial" w:cs="Arial"/>
          <w:sz w:val="20"/>
        </w:rPr>
        <w:t>Company</w:t>
      </w:r>
      <w:r w:rsidRPr="00440CAA">
        <w:rPr>
          <w:rFonts w:ascii="Arial" w:eastAsia="Calibri" w:hAnsi="Arial" w:cs="Arial"/>
          <w:sz w:val="20"/>
        </w:rPr>
        <w:t xml:space="preserve"> and its advisers.  A Tenderer must notify the </w:t>
      </w:r>
      <w:r w:rsidR="00560C88" w:rsidRPr="00440CAA">
        <w:rPr>
          <w:rFonts w:ascii="Arial" w:eastAsia="Calibri" w:hAnsi="Arial" w:cs="Arial"/>
          <w:sz w:val="20"/>
        </w:rPr>
        <w:t>Company</w:t>
      </w:r>
      <w:r w:rsidRPr="00440CAA">
        <w:rPr>
          <w:rFonts w:ascii="Arial" w:eastAsia="Calibri" w:hAnsi="Arial" w:cs="Arial"/>
          <w:sz w:val="20"/>
        </w:rPr>
        <w:t xml:space="preserve"> of any conflict of interest or potential conflict of interest as soon as reasonably practicable after it becomes aware of such a conflict.</w:t>
      </w:r>
    </w:p>
    <w:p w14:paraId="7D9EC761" w14:textId="75DEFBD9" w:rsidR="004A55D1" w:rsidRPr="00440CAA" w:rsidRDefault="004A55D1" w:rsidP="00440CAA">
      <w:pPr>
        <w:pStyle w:val="MRheading2"/>
        <w:spacing w:line="276" w:lineRule="auto"/>
        <w:jc w:val="left"/>
        <w:rPr>
          <w:rFonts w:ascii="Arial" w:hAnsi="Arial" w:cs="Arial"/>
          <w:sz w:val="20"/>
        </w:rPr>
      </w:pPr>
      <w:r w:rsidRPr="00440CAA">
        <w:rPr>
          <w:rFonts w:ascii="Arial" w:hAnsi="Arial" w:cs="Arial"/>
          <w:sz w:val="20"/>
        </w:rPr>
        <w:t xml:space="preserve">While the information contained in this ITT is believed to be correct at the time of issue, neither the </w:t>
      </w:r>
      <w:r w:rsidR="00560C88" w:rsidRPr="00440CAA">
        <w:rPr>
          <w:rFonts w:ascii="Arial" w:hAnsi="Arial" w:cs="Arial"/>
          <w:sz w:val="20"/>
        </w:rPr>
        <w:t>Company</w:t>
      </w:r>
      <w:r w:rsidRPr="00440CAA">
        <w:rPr>
          <w:rFonts w:ascii="Arial" w:hAnsi="Arial" w:cs="Arial"/>
          <w:sz w:val="20"/>
        </w:rPr>
        <w:t xml:space="preserve">, its advisors, nor any other awarding authorities will accept any liability for its accuracy, </w:t>
      </w:r>
      <w:r w:rsidR="00440CAA" w:rsidRPr="00440CAA">
        <w:rPr>
          <w:rFonts w:ascii="Arial" w:hAnsi="Arial" w:cs="Arial"/>
          <w:sz w:val="20"/>
        </w:rPr>
        <w:t>adequacy,</w:t>
      </w:r>
      <w:r w:rsidRPr="00440CAA">
        <w:rPr>
          <w:rFonts w:ascii="Arial" w:hAnsi="Arial" w:cs="Arial"/>
          <w:sz w:val="20"/>
        </w:rPr>
        <w:t xml:space="preserve"> or completeness, nor will any express or implied warranty be given. This exclusion extends to liability in relation to any statement, opinion or conclusion contained in or any omission from, this ITT (including its appendices) and in respect of any other written or oral communication transmitted (or otherwise made available) to any Tenderer. This exclusion does not extend to any fraudulent misrepresentation made by or on behalf of the </w:t>
      </w:r>
      <w:r w:rsidR="00560C88" w:rsidRPr="00440CAA">
        <w:rPr>
          <w:rFonts w:ascii="Arial" w:hAnsi="Arial" w:cs="Arial"/>
          <w:sz w:val="20"/>
        </w:rPr>
        <w:t>Company</w:t>
      </w:r>
      <w:r w:rsidRPr="00440CAA">
        <w:rPr>
          <w:rFonts w:ascii="Arial" w:hAnsi="Arial" w:cs="Arial"/>
          <w:sz w:val="20"/>
        </w:rPr>
        <w:t>.</w:t>
      </w:r>
    </w:p>
    <w:p w14:paraId="4F53DEEE" w14:textId="77777777" w:rsidR="00817064" w:rsidRPr="00440CAA" w:rsidRDefault="00817064" w:rsidP="00440CAA">
      <w:pPr>
        <w:pStyle w:val="MRheading2"/>
        <w:spacing w:line="276" w:lineRule="auto"/>
        <w:jc w:val="left"/>
        <w:rPr>
          <w:rFonts w:ascii="Arial" w:hAnsi="Arial" w:cs="Arial"/>
          <w:sz w:val="20"/>
        </w:rPr>
      </w:pPr>
      <w:bookmarkStart w:id="28" w:name="_Ref547199"/>
      <w:r w:rsidRPr="00440CAA">
        <w:rPr>
          <w:rFonts w:ascii="Arial" w:hAnsi="Arial" w:cs="Arial"/>
          <w:sz w:val="20"/>
        </w:rPr>
        <w:t xml:space="preserve">The </w:t>
      </w:r>
      <w:r w:rsidR="00560C88" w:rsidRPr="00440CAA">
        <w:rPr>
          <w:rFonts w:ascii="Arial" w:hAnsi="Arial" w:cs="Arial"/>
          <w:sz w:val="20"/>
        </w:rPr>
        <w:t>Company</w:t>
      </w:r>
      <w:r w:rsidRPr="00440CAA">
        <w:rPr>
          <w:rFonts w:ascii="Arial" w:hAnsi="Arial" w:cs="Arial"/>
          <w:sz w:val="20"/>
        </w:rPr>
        <w:t xml:space="preserve"> is not bound to accept any offer resulting from this Procurement and reserves the right to terminate, amend or vary the Procurement at any time. Nothing in this ITT is to be construed as implying a commitment by the </w:t>
      </w:r>
      <w:r w:rsidR="00560C88" w:rsidRPr="00440CAA">
        <w:rPr>
          <w:rFonts w:ascii="Arial" w:hAnsi="Arial" w:cs="Arial"/>
          <w:sz w:val="20"/>
        </w:rPr>
        <w:t>Company</w:t>
      </w:r>
      <w:r w:rsidRPr="00440CAA">
        <w:rPr>
          <w:rFonts w:ascii="Arial" w:hAnsi="Arial" w:cs="Arial"/>
          <w:sz w:val="20"/>
        </w:rPr>
        <w:t xml:space="preserve"> that it will award the Contract to a Tenderer. To the fullest extent permissible by law, the </w:t>
      </w:r>
      <w:r w:rsidR="00560C88" w:rsidRPr="00440CAA">
        <w:rPr>
          <w:rFonts w:ascii="Arial" w:hAnsi="Arial" w:cs="Arial"/>
          <w:sz w:val="20"/>
        </w:rPr>
        <w:t>Company</w:t>
      </w:r>
      <w:r w:rsidRPr="00440CAA">
        <w:rPr>
          <w:rFonts w:ascii="Arial" w:hAnsi="Arial" w:cs="Arial"/>
          <w:sz w:val="20"/>
        </w:rPr>
        <w:t xml:space="preserve"> shall not be liable for:</w:t>
      </w:r>
    </w:p>
    <w:p w14:paraId="5F9C32B1" w14:textId="77777777" w:rsidR="00817064" w:rsidRPr="00440CAA" w:rsidRDefault="00817064" w:rsidP="00440CAA">
      <w:pPr>
        <w:pStyle w:val="MRheading3"/>
        <w:spacing w:line="276" w:lineRule="auto"/>
        <w:jc w:val="left"/>
        <w:rPr>
          <w:rFonts w:ascii="Arial" w:hAnsi="Arial" w:cs="Arial"/>
          <w:sz w:val="20"/>
        </w:rPr>
      </w:pPr>
      <w:r w:rsidRPr="00440CAA">
        <w:rPr>
          <w:rFonts w:ascii="Arial" w:hAnsi="Arial" w:cs="Arial"/>
          <w:sz w:val="20"/>
        </w:rPr>
        <w:t>any losses caused to a Tenderer as a result of such termination or change; or</w:t>
      </w:r>
    </w:p>
    <w:p w14:paraId="06518F2A" w14:textId="77777777" w:rsidR="00817064" w:rsidRPr="00440CAA" w:rsidRDefault="00817064" w:rsidP="00440CAA">
      <w:pPr>
        <w:pStyle w:val="MRheading3"/>
        <w:spacing w:line="276" w:lineRule="auto"/>
        <w:jc w:val="left"/>
        <w:rPr>
          <w:rFonts w:ascii="Arial" w:hAnsi="Arial" w:cs="Arial"/>
          <w:sz w:val="20"/>
        </w:rPr>
      </w:pPr>
      <w:r w:rsidRPr="00440CAA">
        <w:rPr>
          <w:rFonts w:ascii="Arial" w:hAnsi="Arial" w:cs="Arial"/>
          <w:sz w:val="20"/>
        </w:rPr>
        <w:t xml:space="preserve">any losses or expenses incurred by the Tenderer in relation to its participation in this procurement, including the preparation and submission of its Tender Response. Any expenditure, work or effort undertaken is accordingly a matter solely for the commercial judgment of the Tenderer. </w:t>
      </w:r>
      <w:bookmarkEnd w:id="28"/>
    </w:p>
    <w:p w14:paraId="01EDF017" w14:textId="77777777" w:rsidR="007D27A7" w:rsidRPr="00440CAA" w:rsidRDefault="007D27A7" w:rsidP="00440CAA">
      <w:pPr>
        <w:pStyle w:val="Heading2"/>
        <w:numPr>
          <w:ilvl w:val="0"/>
          <w:numId w:val="0"/>
        </w:numPr>
        <w:spacing w:line="276" w:lineRule="auto"/>
        <w:ind w:left="720"/>
        <w:jc w:val="left"/>
        <w:rPr>
          <w:rFonts w:ascii="Arial" w:hAnsi="Arial" w:cs="Arial"/>
          <w:sz w:val="20"/>
        </w:rPr>
      </w:pPr>
      <w:r w:rsidRPr="00440CAA">
        <w:rPr>
          <w:rFonts w:ascii="Arial" w:hAnsi="Arial" w:cs="Arial"/>
          <w:sz w:val="20"/>
        </w:rPr>
        <w:br w:type="page"/>
      </w:r>
      <w:bookmarkStart w:id="29" w:name="_Toc1991184"/>
      <w:r w:rsidRPr="00440CAA">
        <w:rPr>
          <w:rFonts w:ascii="Arial" w:hAnsi="Arial" w:cs="Arial"/>
          <w:sz w:val="20"/>
        </w:rPr>
        <w:lastRenderedPageBreak/>
        <w:t xml:space="preserve">Evaluation </w:t>
      </w:r>
      <w:r w:rsidR="008F01F4" w:rsidRPr="00440CAA">
        <w:rPr>
          <w:rFonts w:ascii="Arial" w:hAnsi="Arial" w:cs="Arial"/>
          <w:sz w:val="20"/>
        </w:rPr>
        <w:t>and Contract Award</w:t>
      </w:r>
      <w:bookmarkEnd w:id="29"/>
    </w:p>
    <w:p w14:paraId="20204DD1" w14:textId="77777777" w:rsidR="00547AA1" w:rsidRPr="00440CAA" w:rsidRDefault="00547AA1" w:rsidP="00440CAA">
      <w:pPr>
        <w:pStyle w:val="MRheading1"/>
        <w:spacing w:line="276" w:lineRule="auto"/>
        <w:jc w:val="left"/>
        <w:rPr>
          <w:rFonts w:ascii="Arial" w:hAnsi="Arial" w:cs="Arial"/>
          <w:sz w:val="20"/>
        </w:rPr>
      </w:pPr>
      <w:r w:rsidRPr="00440CAA">
        <w:rPr>
          <w:rFonts w:ascii="Arial" w:hAnsi="Arial" w:cs="Arial"/>
          <w:sz w:val="20"/>
        </w:rPr>
        <w:t xml:space="preserve">Evaluation </w:t>
      </w:r>
      <w:r w:rsidR="00F20A78" w:rsidRPr="00440CAA">
        <w:rPr>
          <w:rFonts w:ascii="Arial" w:hAnsi="Arial" w:cs="Arial"/>
          <w:sz w:val="20"/>
        </w:rPr>
        <w:t>Process</w:t>
      </w:r>
    </w:p>
    <w:p w14:paraId="12560BE5" w14:textId="77777777" w:rsidR="0057410E" w:rsidRPr="00440CAA" w:rsidRDefault="0057410E" w:rsidP="00440CAA">
      <w:pPr>
        <w:ind w:left="720"/>
        <w:jc w:val="left"/>
        <w:rPr>
          <w:rFonts w:ascii="Arial" w:hAnsi="Arial" w:cs="Arial"/>
          <w:b/>
          <w:sz w:val="20"/>
        </w:rPr>
      </w:pPr>
      <w:r w:rsidRPr="00440CAA">
        <w:rPr>
          <w:rFonts w:ascii="Arial" w:hAnsi="Arial" w:cs="Arial"/>
          <w:b/>
          <w:sz w:val="20"/>
        </w:rPr>
        <w:t>Stage 1 – Qualification Questionnaire</w:t>
      </w:r>
    </w:p>
    <w:p w14:paraId="0A1306D1" w14:textId="77777777" w:rsidR="0057410E" w:rsidRPr="00440CAA" w:rsidRDefault="0057410E" w:rsidP="00440CAA">
      <w:pPr>
        <w:pStyle w:val="MRheading2"/>
        <w:spacing w:line="276" w:lineRule="auto"/>
        <w:jc w:val="left"/>
        <w:rPr>
          <w:rFonts w:ascii="Arial" w:hAnsi="Arial" w:cs="Arial"/>
          <w:sz w:val="20"/>
        </w:rPr>
      </w:pPr>
      <w:r w:rsidRPr="00440CAA">
        <w:rPr>
          <w:rFonts w:ascii="Arial" w:hAnsi="Arial" w:cs="Arial"/>
          <w:sz w:val="20"/>
        </w:rPr>
        <w:t xml:space="preserve">The </w:t>
      </w:r>
      <w:r w:rsidR="00560C88" w:rsidRPr="00440CAA">
        <w:rPr>
          <w:rFonts w:ascii="Arial" w:hAnsi="Arial" w:cs="Arial"/>
          <w:sz w:val="20"/>
        </w:rPr>
        <w:t>Company</w:t>
      </w:r>
      <w:r w:rsidRPr="00440CAA">
        <w:rPr>
          <w:rFonts w:ascii="Arial" w:hAnsi="Arial" w:cs="Arial"/>
          <w:sz w:val="20"/>
        </w:rPr>
        <w:t xml:space="preserve"> will assess the responses </w:t>
      </w:r>
      <w:r w:rsidR="00CA15F6" w:rsidRPr="00440CAA">
        <w:rPr>
          <w:rFonts w:ascii="Arial" w:hAnsi="Arial" w:cs="Arial"/>
          <w:sz w:val="20"/>
        </w:rPr>
        <w:t>to the</w:t>
      </w:r>
      <w:r w:rsidR="000663AA" w:rsidRPr="00440CAA">
        <w:rPr>
          <w:rFonts w:ascii="Arial" w:hAnsi="Arial" w:cs="Arial"/>
          <w:sz w:val="20"/>
        </w:rPr>
        <w:t xml:space="preserve"> Q</w:t>
      </w:r>
      <w:r w:rsidRPr="00440CAA">
        <w:rPr>
          <w:rFonts w:ascii="Arial" w:hAnsi="Arial" w:cs="Arial"/>
          <w:sz w:val="20"/>
        </w:rPr>
        <w:t xml:space="preserve">ualification </w:t>
      </w:r>
      <w:r w:rsidR="000663AA" w:rsidRPr="00440CAA">
        <w:rPr>
          <w:rFonts w:ascii="Arial" w:hAnsi="Arial" w:cs="Arial"/>
          <w:sz w:val="20"/>
        </w:rPr>
        <w:t>Q</w:t>
      </w:r>
      <w:r w:rsidRPr="00440CAA">
        <w:rPr>
          <w:rFonts w:ascii="Arial" w:hAnsi="Arial" w:cs="Arial"/>
          <w:sz w:val="20"/>
        </w:rPr>
        <w:t xml:space="preserve">uestionnaires to identify </w:t>
      </w:r>
      <w:r w:rsidR="000663AA" w:rsidRPr="00440CAA">
        <w:rPr>
          <w:rFonts w:ascii="Arial" w:hAnsi="Arial" w:cs="Arial"/>
          <w:sz w:val="20"/>
        </w:rPr>
        <w:t>Applicants</w:t>
      </w:r>
      <w:r w:rsidRPr="00440CAA">
        <w:rPr>
          <w:rFonts w:ascii="Arial" w:hAnsi="Arial" w:cs="Arial"/>
          <w:sz w:val="20"/>
        </w:rPr>
        <w:t xml:space="preserve"> with sufficient capacity and capabili</w:t>
      </w:r>
      <w:r w:rsidR="000663AA" w:rsidRPr="00440CAA">
        <w:rPr>
          <w:rFonts w:ascii="Arial" w:hAnsi="Arial" w:cs="Arial"/>
          <w:sz w:val="20"/>
        </w:rPr>
        <w:t>ty to successfully deliver the C</w:t>
      </w:r>
      <w:r w:rsidRPr="00440CAA">
        <w:rPr>
          <w:rFonts w:ascii="Arial" w:hAnsi="Arial" w:cs="Arial"/>
          <w:sz w:val="20"/>
        </w:rPr>
        <w:t>ontract. These sections will be assessed using pass/fail criteria. The scoring methodology is provided below:</w:t>
      </w:r>
    </w:p>
    <w:p w14:paraId="16F9435D" w14:textId="77777777" w:rsidR="000663AA" w:rsidRPr="00440CAA" w:rsidRDefault="000663AA" w:rsidP="00440CAA">
      <w:pPr>
        <w:ind w:left="720"/>
        <w:jc w:val="left"/>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493"/>
      </w:tblGrid>
      <w:tr w:rsidR="000663AA" w:rsidRPr="00440CAA" w14:paraId="69976FF3" w14:textId="77777777" w:rsidTr="00F55B75">
        <w:tc>
          <w:tcPr>
            <w:tcW w:w="4621" w:type="dxa"/>
            <w:shd w:val="clear" w:color="auto" w:fill="auto"/>
          </w:tcPr>
          <w:p w14:paraId="739A0C8A" w14:textId="77777777" w:rsidR="000663AA" w:rsidRPr="00440CAA" w:rsidRDefault="000663AA" w:rsidP="00440CAA">
            <w:pPr>
              <w:spacing w:line="276" w:lineRule="auto"/>
              <w:jc w:val="left"/>
              <w:rPr>
                <w:rFonts w:ascii="Arial" w:hAnsi="Arial" w:cs="Arial"/>
                <w:b/>
                <w:sz w:val="20"/>
              </w:rPr>
            </w:pPr>
            <w:r w:rsidRPr="00440CAA">
              <w:rPr>
                <w:rFonts w:ascii="Arial" w:hAnsi="Arial" w:cs="Arial"/>
                <w:b/>
                <w:sz w:val="20"/>
              </w:rPr>
              <w:t>Section</w:t>
            </w:r>
          </w:p>
        </w:tc>
        <w:tc>
          <w:tcPr>
            <w:tcW w:w="4621" w:type="dxa"/>
            <w:shd w:val="clear" w:color="auto" w:fill="auto"/>
          </w:tcPr>
          <w:p w14:paraId="77E00E74" w14:textId="77777777" w:rsidR="000663AA" w:rsidRPr="00440CAA" w:rsidRDefault="000663AA" w:rsidP="00440CAA">
            <w:pPr>
              <w:spacing w:line="276" w:lineRule="auto"/>
              <w:jc w:val="left"/>
              <w:rPr>
                <w:rFonts w:ascii="Arial" w:hAnsi="Arial" w:cs="Arial"/>
                <w:b/>
                <w:sz w:val="20"/>
              </w:rPr>
            </w:pPr>
            <w:r w:rsidRPr="00440CAA">
              <w:rPr>
                <w:rFonts w:ascii="Arial" w:hAnsi="Arial" w:cs="Arial"/>
                <w:b/>
                <w:sz w:val="20"/>
              </w:rPr>
              <w:t>Method of scoring</w:t>
            </w:r>
          </w:p>
        </w:tc>
      </w:tr>
      <w:tr w:rsidR="000663AA" w:rsidRPr="00440CAA" w14:paraId="0992A8A7" w14:textId="77777777" w:rsidTr="00F55B75">
        <w:tc>
          <w:tcPr>
            <w:tcW w:w="4621" w:type="dxa"/>
            <w:shd w:val="clear" w:color="auto" w:fill="auto"/>
          </w:tcPr>
          <w:p w14:paraId="71AEA833" w14:textId="77777777" w:rsidR="000663AA" w:rsidRPr="00440CAA" w:rsidRDefault="000663AA" w:rsidP="00440CAA">
            <w:pPr>
              <w:spacing w:line="276" w:lineRule="auto"/>
              <w:jc w:val="left"/>
              <w:rPr>
                <w:rFonts w:ascii="Arial" w:hAnsi="Arial" w:cs="Arial"/>
                <w:sz w:val="20"/>
              </w:rPr>
            </w:pPr>
            <w:r w:rsidRPr="00440CAA">
              <w:rPr>
                <w:rFonts w:ascii="Arial" w:hAnsi="Arial" w:cs="Arial"/>
                <w:sz w:val="20"/>
              </w:rPr>
              <w:t>Service Provider Acceptability</w:t>
            </w:r>
          </w:p>
        </w:tc>
        <w:tc>
          <w:tcPr>
            <w:tcW w:w="4621" w:type="dxa"/>
            <w:shd w:val="clear" w:color="auto" w:fill="auto"/>
          </w:tcPr>
          <w:p w14:paraId="54778E15" w14:textId="77777777" w:rsidR="000663AA" w:rsidRPr="00440CAA" w:rsidRDefault="000663AA" w:rsidP="00440CAA">
            <w:pPr>
              <w:spacing w:line="276" w:lineRule="auto"/>
              <w:jc w:val="left"/>
              <w:rPr>
                <w:rFonts w:ascii="Arial" w:hAnsi="Arial" w:cs="Arial"/>
                <w:sz w:val="20"/>
              </w:rPr>
            </w:pPr>
            <w:r w:rsidRPr="00440CAA">
              <w:rPr>
                <w:rFonts w:ascii="Arial" w:hAnsi="Arial" w:cs="Arial"/>
                <w:sz w:val="20"/>
              </w:rPr>
              <w:t>Pass/Fail</w:t>
            </w:r>
          </w:p>
        </w:tc>
      </w:tr>
      <w:tr w:rsidR="000663AA" w:rsidRPr="00440CAA" w14:paraId="29081ADB" w14:textId="77777777" w:rsidTr="00F55B75">
        <w:tc>
          <w:tcPr>
            <w:tcW w:w="4621" w:type="dxa"/>
            <w:shd w:val="clear" w:color="auto" w:fill="auto"/>
          </w:tcPr>
          <w:p w14:paraId="5A5CCD28" w14:textId="77777777" w:rsidR="000663AA" w:rsidRPr="00440CAA" w:rsidRDefault="000663AA" w:rsidP="00440CAA">
            <w:pPr>
              <w:spacing w:line="276" w:lineRule="auto"/>
              <w:jc w:val="left"/>
              <w:rPr>
                <w:rFonts w:ascii="Arial" w:hAnsi="Arial" w:cs="Arial"/>
                <w:sz w:val="20"/>
              </w:rPr>
            </w:pPr>
            <w:r w:rsidRPr="00440CAA">
              <w:rPr>
                <w:rFonts w:ascii="Arial" w:hAnsi="Arial" w:cs="Arial"/>
                <w:sz w:val="20"/>
              </w:rPr>
              <w:t>Economic/Financial Standing</w:t>
            </w:r>
          </w:p>
        </w:tc>
        <w:tc>
          <w:tcPr>
            <w:tcW w:w="4621" w:type="dxa"/>
            <w:shd w:val="clear" w:color="auto" w:fill="auto"/>
          </w:tcPr>
          <w:p w14:paraId="3537641A" w14:textId="77777777" w:rsidR="000663AA" w:rsidRPr="00440CAA" w:rsidRDefault="000663AA" w:rsidP="00440CAA">
            <w:pPr>
              <w:spacing w:line="276" w:lineRule="auto"/>
              <w:jc w:val="left"/>
              <w:rPr>
                <w:rFonts w:ascii="Arial" w:hAnsi="Arial" w:cs="Arial"/>
                <w:sz w:val="20"/>
              </w:rPr>
            </w:pPr>
            <w:r w:rsidRPr="00440CAA">
              <w:rPr>
                <w:rFonts w:ascii="Arial" w:hAnsi="Arial" w:cs="Arial"/>
                <w:sz w:val="20"/>
              </w:rPr>
              <w:t>Pass/Fail</w:t>
            </w:r>
          </w:p>
        </w:tc>
      </w:tr>
      <w:tr w:rsidR="000663AA" w:rsidRPr="00440CAA" w14:paraId="10AD4882" w14:textId="77777777" w:rsidTr="00F55B75">
        <w:tc>
          <w:tcPr>
            <w:tcW w:w="4621" w:type="dxa"/>
            <w:shd w:val="clear" w:color="auto" w:fill="auto"/>
          </w:tcPr>
          <w:p w14:paraId="36FAFC21" w14:textId="77777777" w:rsidR="000663AA" w:rsidRPr="00440CAA" w:rsidRDefault="000663AA" w:rsidP="00440CAA">
            <w:pPr>
              <w:spacing w:line="276" w:lineRule="auto"/>
              <w:jc w:val="left"/>
              <w:rPr>
                <w:rFonts w:ascii="Arial" w:hAnsi="Arial" w:cs="Arial"/>
                <w:sz w:val="20"/>
              </w:rPr>
            </w:pPr>
            <w:r w:rsidRPr="00440CAA">
              <w:rPr>
                <w:rFonts w:ascii="Arial" w:hAnsi="Arial" w:cs="Arial"/>
                <w:sz w:val="20"/>
              </w:rPr>
              <w:t>Capacity &amp; Capability</w:t>
            </w:r>
          </w:p>
        </w:tc>
        <w:tc>
          <w:tcPr>
            <w:tcW w:w="4621" w:type="dxa"/>
            <w:shd w:val="clear" w:color="auto" w:fill="auto"/>
          </w:tcPr>
          <w:p w14:paraId="55A75D25" w14:textId="77777777" w:rsidR="000663AA" w:rsidRPr="00440CAA" w:rsidRDefault="000663AA" w:rsidP="00440CAA">
            <w:pPr>
              <w:spacing w:line="276" w:lineRule="auto"/>
              <w:jc w:val="left"/>
              <w:rPr>
                <w:rFonts w:ascii="Arial" w:hAnsi="Arial" w:cs="Arial"/>
                <w:sz w:val="20"/>
              </w:rPr>
            </w:pPr>
            <w:r w:rsidRPr="00440CAA">
              <w:rPr>
                <w:rFonts w:ascii="Arial" w:hAnsi="Arial" w:cs="Arial"/>
                <w:sz w:val="20"/>
              </w:rPr>
              <w:t>Pass/Fail</w:t>
            </w:r>
          </w:p>
        </w:tc>
      </w:tr>
      <w:tr w:rsidR="000663AA" w:rsidRPr="00440CAA" w14:paraId="7D6509F9" w14:textId="77777777" w:rsidTr="00F55B75">
        <w:tc>
          <w:tcPr>
            <w:tcW w:w="4621" w:type="dxa"/>
            <w:shd w:val="clear" w:color="auto" w:fill="auto"/>
          </w:tcPr>
          <w:p w14:paraId="62C36490" w14:textId="77777777" w:rsidR="000663AA" w:rsidRPr="00440CAA" w:rsidRDefault="000663AA" w:rsidP="00440CAA">
            <w:pPr>
              <w:spacing w:line="276" w:lineRule="auto"/>
              <w:jc w:val="left"/>
              <w:rPr>
                <w:rFonts w:ascii="Arial" w:hAnsi="Arial" w:cs="Arial"/>
                <w:sz w:val="20"/>
              </w:rPr>
            </w:pPr>
            <w:r w:rsidRPr="00440CAA">
              <w:rPr>
                <w:rFonts w:ascii="Arial" w:hAnsi="Arial" w:cs="Arial"/>
                <w:sz w:val="20"/>
              </w:rPr>
              <w:t>Equal Opportunities</w:t>
            </w:r>
          </w:p>
        </w:tc>
        <w:tc>
          <w:tcPr>
            <w:tcW w:w="4621" w:type="dxa"/>
            <w:shd w:val="clear" w:color="auto" w:fill="auto"/>
          </w:tcPr>
          <w:p w14:paraId="7CF5D122" w14:textId="77777777" w:rsidR="000663AA" w:rsidRPr="00440CAA" w:rsidRDefault="000663AA" w:rsidP="00440CAA">
            <w:pPr>
              <w:spacing w:line="276" w:lineRule="auto"/>
              <w:jc w:val="left"/>
              <w:rPr>
                <w:rFonts w:ascii="Arial" w:hAnsi="Arial" w:cs="Arial"/>
                <w:sz w:val="20"/>
              </w:rPr>
            </w:pPr>
            <w:r w:rsidRPr="00440CAA">
              <w:rPr>
                <w:rFonts w:ascii="Arial" w:hAnsi="Arial" w:cs="Arial"/>
                <w:sz w:val="20"/>
              </w:rPr>
              <w:t>Pass/Fail</w:t>
            </w:r>
          </w:p>
        </w:tc>
      </w:tr>
      <w:tr w:rsidR="000663AA" w:rsidRPr="00440CAA" w14:paraId="10AD76FE" w14:textId="77777777" w:rsidTr="00F55B75">
        <w:tc>
          <w:tcPr>
            <w:tcW w:w="4621" w:type="dxa"/>
            <w:shd w:val="clear" w:color="auto" w:fill="auto"/>
          </w:tcPr>
          <w:p w14:paraId="283C82C7" w14:textId="77777777" w:rsidR="000663AA" w:rsidRPr="00440CAA" w:rsidRDefault="000663AA" w:rsidP="00440CAA">
            <w:pPr>
              <w:spacing w:line="276" w:lineRule="auto"/>
              <w:jc w:val="left"/>
              <w:rPr>
                <w:rFonts w:ascii="Arial" w:hAnsi="Arial" w:cs="Arial"/>
                <w:sz w:val="20"/>
              </w:rPr>
            </w:pPr>
            <w:r w:rsidRPr="00440CAA">
              <w:rPr>
                <w:rFonts w:ascii="Arial" w:hAnsi="Arial" w:cs="Arial"/>
                <w:sz w:val="20"/>
              </w:rPr>
              <w:t>Health &amp; Safety</w:t>
            </w:r>
          </w:p>
        </w:tc>
        <w:tc>
          <w:tcPr>
            <w:tcW w:w="4621" w:type="dxa"/>
            <w:shd w:val="clear" w:color="auto" w:fill="auto"/>
          </w:tcPr>
          <w:p w14:paraId="3471E6BC" w14:textId="77777777" w:rsidR="000663AA" w:rsidRPr="00440CAA" w:rsidRDefault="000663AA" w:rsidP="00440CAA">
            <w:pPr>
              <w:spacing w:line="276" w:lineRule="auto"/>
              <w:jc w:val="left"/>
              <w:rPr>
                <w:rFonts w:ascii="Arial" w:hAnsi="Arial" w:cs="Arial"/>
                <w:sz w:val="20"/>
              </w:rPr>
            </w:pPr>
            <w:r w:rsidRPr="00440CAA">
              <w:rPr>
                <w:rFonts w:ascii="Arial" w:hAnsi="Arial" w:cs="Arial"/>
                <w:sz w:val="20"/>
              </w:rPr>
              <w:t>Pass/Fail</w:t>
            </w:r>
          </w:p>
        </w:tc>
      </w:tr>
      <w:tr w:rsidR="000663AA" w:rsidRPr="00440CAA" w14:paraId="7F2F9967" w14:textId="77777777" w:rsidTr="00F55B75">
        <w:tc>
          <w:tcPr>
            <w:tcW w:w="4621" w:type="dxa"/>
            <w:shd w:val="clear" w:color="auto" w:fill="auto"/>
          </w:tcPr>
          <w:p w14:paraId="69BAA6B1" w14:textId="77777777" w:rsidR="000663AA" w:rsidRPr="00440CAA" w:rsidRDefault="000663AA" w:rsidP="00440CAA">
            <w:pPr>
              <w:spacing w:line="276" w:lineRule="auto"/>
              <w:jc w:val="left"/>
              <w:rPr>
                <w:rFonts w:ascii="Arial" w:hAnsi="Arial" w:cs="Arial"/>
                <w:sz w:val="20"/>
              </w:rPr>
            </w:pPr>
            <w:r w:rsidRPr="00440CAA">
              <w:rPr>
                <w:rFonts w:ascii="Arial" w:hAnsi="Arial" w:cs="Arial"/>
                <w:sz w:val="20"/>
              </w:rPr>
              <w:t>Sustainability</w:t>
            </w:r>
          </w:p>
        </w:tc>
        <w:tc>
          <w:tcPr>
            <w:tcW w:w="4621" w:type="dxa"/>
            <w:shd w:val="clear" w:color="auto" w:fill="auto"/>
          </w:tcPr>
          <w:p w14:paraId="3899CBE3" w14:textId="77777777" w:rsidR="000663AA" w:rsidRPr="00440CAA" w:rsidRDefault="000663AA" w:rsidP="00440CAA">
            <w:pPr>
              <w:spacing w:line="276" w:lineRule="auto"/>
              <w:jc w:val="left"/>
              <w:rPr>
                <w:rFonts w:ascii="Arial" w:hAnsi="Arial" w:cs="Arial"/>
                <w:sz w:val="20"/>
              </w:rPr>
            </w:pPr>
            <w:r w:rsidRPr="00440CAA">
              <w:rPr>
                <w:rFonts w:ascii="Arial" w:hAnsi="Arial" w:cs="Arial"/>
                <w:sz w:val="20"/>
              </w:rPr>
              <w:t>Pass/Fail</w:t>
            </w:r>
          </w:p>
        </w:tc>
      </w:tr>
      <w:tr w:rsidR="000663AA" w:rsidRPr="00440CAA" w14:paraId="28CFB353" w14:textId="77777777" w:rsidTr="00F55B75">
        <w:tc>
          <w:tcPr>
            <w:tcW w:w="4621" w:type="dxa"/>
            <w:shd w:val="clear" w:color="auto" w:fill="auto"/>
          </w:tcPr>
          <w:p w14:paraId="601D11BB" w14:textId="77777777" w:rsidR="000663AA" w:rsidRPr="00440CAA" w:rsidRDefault="000663AA" w:rsidP="00440CAA">
            <w:pPr>
              <w:spacing w:line="276" w:lineRule="auto"/>
              <w:jc w:val="left"/>
              <w:rPr>
                <w:rFonts w:ascii="Arial" w:hAnsi="Arial" w:cs="Arial"/>
                <w:sz w:val="20"/>
              </w:rPr>
            </w:pPr>
            <w:r w:rsidRPr="00440CAA">
              <w:rPr>
                <w:rFonts w:ascii="Arial" w:hAnsi="Arial" w:cs="Arial"/>
                <w:sz w:val="20"/>
              </w:rPr>
              <w:t>Non-collusion Certificate</w:t>
            </w:r>
          </w:p>
        </w:tc>
        <w:tc>
          <w:tcPr>
            <w:tcW w:w="4621" w:type="dxa"/>
            <w:shd w:val="clear" w:color="auto" w:fill="auto"/>
          </w:tcPr>
          <w:p w14:paraId="563E22F3" w14:textId="77777777" w:rsidR="000663AA" w:rsidRPr="00440CAA" w:rsidRDefault="000663AA" w:rsidP="00440CAA">
            <w:pPr>
              <w:spacing w:line="276" w:lineRule="auto"/>
              <w:jc w:val="left"/>
              <w:rPr>
                <w:rFonts w:ascii="Arial" w:hAnsi="Arial" w:cs="Arial"/>
                <w:sz w:val="20"/>
              </w:rPr>
            </w:pPr>
            <w:r w:rsidRPr="00440CAA">
              <w:rPr>
                <w:rFonts w:ascii="Arial" w:hAnsi="Arial" w:cs="Arial"/>
                <w:sz w:val="20"/>
              </w:rPr>
              <w:t>Pass/Fail</w:t>
            </w:r>
          </w:p>
        </w:tc>
      </w:tr>
    </w:tbl>
    <w:p w14:paraId="431F31F9" w14:textId="77777777" w:rsidR="000663AA" w:rsidRPr="00440CAA" w:rsidRDefault="006E1140" w:rsidP="00440CAA">
      <w:pPr>
        <w:pStyle w:val="MRheading2"/>
        <w:spacing w:line="276" w:lineRule="auto"/>
        <w:jc w:val="left"/>
        <w:rPr>
          <w:rFonts w:ascii="Arial" w:hAnsi="Arial" w:cs="Arial"/>
          <w:sz w:val="20"/>
        </w:rPr>
      </w:pPr>
      <w:r w:rsidRPr="00440CAA">
        <w:rPr>
          <w:rFonts w:ascii="Arial" w:hAnsi="Arial" w:cs="Arial"/>
          <w:sz w:val="20"/>
        </w:rPr>
        <w:t xml:space="preserve">Failing a single section in Stage 1 will mean that a Tender will not be considered further and the relevant Tenderer will be excluded from the competition. </w:t>
      </w:r>
    </w:p>
    <w:p w14:paraId="1ECCE77D" w14:textId="77777777" w:rsidR="000663AA" w:rsidRPr="00440CAA" w:rsidRDefault="000663AA" w:rsidP="00440CAA">
      <w:pPr>
        <w:pStyle w:val="MRheading2"/>
        <w:spacing w:line="276" w:lineRule="auto"/>
        <w:jc w:val="left"/>
        <w:rPr>
          <w:rFonts w:ascii="Arial" w:hAnsi="Arial" w:cs="Arial"/>
          <w:sz w:val="20"/>
        </w:rPr>
      </w:pPr>
      <w:r w:rsidRPr="00440CAA">
        <w:rPr>
          <w:rFonts w:ascii="Arial" w:hAnsi="Arial" w:cs="Arial"/>
          <w:sz w:val="20"/>
        </w:rPr>
        <w:t xml:space="preserve">During stage 1, only answers to questions in the </w:t>
      </w:r>
      <w:r w:rsidR="00B335D7" w:rsidRPr="00440CAA">
        <w:rPr>
          <w:rFonts w:ascii="Arial" w:hAnsi="Arial" w:cs="Arial"/>
          <w:sz w:val="20"/>
        </w:rPr>
        <w:t>QQ</w:t>
      </w:r>
      <w:r w:rsidRPr="00440CAA">
        <w:rPr>
          <w:rFonts w:ascii="Arial" w:hAnsi="Arial" w:cs="Arial"/>
          <w:sz w:val="20"/>
        </w:rPr>
        <w:t xml:space="preserve"> will be reviewed, therefore any information pertinent to these questions must be included in these sections.</w:t>
      </w:r>
    </w:p>
    <w:p w14:paraId="35D96B92" w14:textId="77777777" w:rsidR="0057410E" w:rsidRPr="00440CAA" w:rsidRDefault="0057410E" w:rsidP="00440CAA">
      <w:pPr>
        <w:ind w:left="720"/>
        <w:jc w:val="left"/>
        <w:rPr>
          <w:rFonts w:ascii="Arial" w:hAnsi="Arial" w:cs="Arial"/>
          <w:b/>
          <w:sz w:val="20"/>
        </w:rPr>
      </w:pPr>
      <w:r w:rsidRPr="00440CAA">
        <w:rPr>
          <w:rFonts w:ascii="Arial" w:hAnsi="Arial" w:cs="Arial"/>
          <w:b/>
          <w:sz w:val="20"/>
        </w:rPr>
        <w:t>Stage 2 – Technical and Commercial Questionnaires</w:t>
      </w:r>
    </w:p>
    <w:p w14:paraId="71008C9D" w14:textId="77777777" w:rsidR="00B335D7" w:rsidRPr="00440CAA" w:rsidRDefault="00B335D7" w:rsidP="00440CAA">
      <w:pPr>
        <w:pStyle w:val="MRheading2"/>
        <w:spacing w:line="276" w:lineRule="auto"/>
        <w:jc w:val="left"/>
        <w:rPr>
          <w:rFonts w:ascii="Arial" w:hAnsi="Arial" w:cs="Arial"/>
          <w:sz w:val="20"/>
        </w:rPr>
      </w:pPr>
      <w:r w:rsidRPr="00440CAA">
        <w:rPr>
          <w:rFonts w:ascii="Arial" w:hAnsi="Arial" w:cs="Arial"/>
          <w:sz w:val="20"/>
        </w:rPr>
        <w:t xml:space="preserve">Applicants who pass all sections of the QQ and who meet the </w:t>
      </w:r>
      <w:r w:rsidR="00560C88" w:rsidRPr="00440CAA">
        <w:rPr>
          <w:rFonts w:ascii="Arial" w:hAnsi="Arial" w:cs="Arial"/>
          <w:sz w:val="20"/>
        </w:rPr>
        <w:t>Company</w:t>
      </w:r>
      <w:r w:rsidRPr="00440CAA">
        <w:rPr>
          <w:rFonts w:ascii="Arial" w:hAnsi="Arial" w:cs="Arial"/>
          <w:sz w:val="20"/>
        </w:rPr>
        <w:t xml:space="preserve">'s suitability requirements for the ITT </w:t>
      </w:r>
      <w:r w:rsidR="006E1140" w:rsidRPr="00440CAA">
        <w:rPr>
          <w:rFonts w:ascii="Arial" w:hAnsi="Arial" w:cs="Arial"/>
          <w:sz w:val="20"/>
        </w:rPr>
        <w:t xml:space="preserve">in accordance with the QQ </w:t>
      </w:r>
      <w:r w:rsidRPr="00440CAA">
        <w:rPr>
          <w:rFonts w:ascii="Arial" w:hAnsi="Arial" w:cs="Arial"/>
          <w:sz w:val="20"/>
        </w:rPr>
        <w:t xml:space="preserve">will be invited to submit a Tender Response in accordance with the ITT. </w:t>
      </w:r>
    </w:p>
    <w:p w14:paraId="3D1F554D" w14:textId="77777777" w:rsidR="007D27A7" w:rsidRPr="00440CAA" w:rsidRDefault="00547AA1" w:rsidP="00440CAA">
      <w:pPr>
        <w:pStyle w:val="MRheading2"/>
        <w:spacing w:line="276" w:lineRule="auto"/>
        <w:jc w:val="left"/>
        <w:rPr>
          <w:rFonts w:ascii="Arial" w:hAnsi="Arial" w:cs="Arial"/>
          <w:sz w:val="20"/>
        </w:rPr>
      </w:pPr>
      <w:r w:rsidRPr="00440CAA">
        <w:rPr>
          <w:rFonts w:ascii="Arial" w:hAnsi="Arial" w:cs="Arial"/>
          <w:sz w:val="20"/>
        </w:rPr>
        <w:t xml:space="preserve">On receipt of the Tender Responses, the </w:t>
      </w:r>
      <w:r w:rsidR="00560C88" w:rsidRPr="00440CAA">
        <w:rPr>
          <w:rFonts w:ascii="Arial" w:hAnsi="Arial" w:cs="Arial"/>
          <w:sz w:val="20"/>
        </w:rPr>
        <w:t>Company</w:t>
      </w:r>
      <w:r w:rsidRPr="00440CAA">
        <w:rPr>
          <w:rFonts w:ascii="Arial" w:hAnsi="Arial" w:cs="Arial"/>
          <w:sz w:val="20"/>
        </w:rPr>
        <w:t xml:space="preserve"> will perform an evaluation of valid Tender Responses, with a view to selecting a Supplier to perform the Services.</w:t>
      </w:r>
    </w:p>
    <w:p w14:paraId="761844F5" w14:textId="77777777" w:rsidR="007D27A7" w:rsidRPr="00440CAA" w:rsidRDefault="007D27A7" w:rsidP="00440CAA">
      <w:pPr>
        <w:pStyle w:val="MRheading2"/>
        <w:spacing w:line="276" w:lineRule="auto"/>
        <w:jc w:val="left"/>
        <w:rPr>
          <w:rFonts w:ascii="Arial" w:hAnsi="Arial" w:cs="Arial"/>
          <w:sz w:val="20"/>
        </w:rPr>
      </w:pPr>
      <w:r w:rsidRPr="00440CAA">
        <w:rPr>
          <w:rFonts w:ascii="Arial" w:hAnsi="Arial" w:cs="Arial"/>
          <w:sz w:val="20"/>
        </w:rPr>
        <w:lastRenderedPageBreak/>
        <w:t xml:space="preserve">The </w:t>
      </w:r>
      <w:r w:rsidR="00560C88" w:rsidRPr="00440CAA">
        <w:rPr>
          <w:rFonts w:ascii="Arial" w:hAnsi="Arial" w:cs="Arial"/>
          <w:sz w:val="20"/>
        </w:rPr>
        <w:t>Company</w:t>
      </w:r>
      <w:r w:rsidRPr="00440CAA">
        <w:rPr>
          <w:rFonts w:ascii="Arial" w:hAnsi="Arial" w:cs="Arial"/>
          <w:sz w:val="20"/>
        </w:rPr>
        <w:t xml:space="preserve"> will evaluate Tender Responses on the basis of the most economically advantageous </w:t>
      </w:r>
      <w:r w:rsidR="00F33F9A" w:rsidRPr="00440CAA">
        <w:rPr>
          <w:rFonts w:ascii="Arial" w:hAnsi="Arial" w:cs="Arial"/>
          <w:sz w:val="20"/>
        </w:rPr>
        <w:t>Tender Response</w:t>
      </w:r>
      <w:r w:rsidRPr="00440CAA">
        <w:rPr>
          <w:rFonts w:ascii="Arial" w:hAnsi="Arial" w:cs="Arial"/>
          <w:sz w:val="20"/>
        </w:rPr>
        <w:t xml:space="preserve"> by an evaluation panel representing a range of </w:t>
      </w:r>
      <w:r w:rsidR="00064BC2" w:rsidRPr="00440CAA">
        <w:rPr>
          <w:rFonts w:ascii="Arial" w:hAnsi="Arial" w:cs="Arial"/>
          <w:sz w:val="20"/>
        </w:rPr>
        <w:t xml:space="preserve">the </w:t>
      </w:r>
      <w:r w:rsidR="00560C88" w:rsidRPr="00440CAA">
        <w:rPr>
          <w:rFonts w:ascii="Arial" w:hAnsi="Arial" w:cs="Arial"/>
          <w:sz w:val="20"/>
        </w:rPr>
        <w:t>Company</w:t>
      </w:r>
      <w:r w:rsidR="00064BC2" w:rsidRPr="00440CAA">
        <w:rPr>
          <w:rFonts w:ascii="Arial" w:hAnsi="Arial" w:cs="Arial"/>
          <w:sz w:val="20"/>
        </w:rPr>
        <w:t>’s</w:t>
      </w:r>
      <w:r w:rsidRPr="00440CAA">
        <w:rPr>
          <w:rFonts w:ascii="Arial" w:hAnsi="Arial" w:cs="Arial"/>
          <w:sz w:val="20"/>
        </w:rPr>
        <w:t xml:space="preserve"> stakeholders, using a scoring weighting of: </w:t>
      </w:r>
    </w:p>
    <w:p w14:paraId="1C1A70FA" w14:textId="46950CD2" w:rsidR="007D27A7" w:rsidRPr="00440CAA" w:rsidRDefault="007D27A7" w:rsidP="00440CAA">
      <w:pPr>
        <w:pStyle w:val="MRheading1"/>
        <w:spacing w:line="276" w:lineRule="auto"/>
        <w:jc w:val="left"/>
        <w:rPr>
          <w:rFonts w:ascii="Arial" w:hAnsi="Arial" w:cs="Arial"/>
          <w:sz w:val="20"/>
        </w:rPr>
      </w:pPr>
      <w:r w:rsidRPr="00440CAA">
        <w:rPr>
          <w:rFonts w:ascii="Arial" w:hAnsi="Arial" w:cs="Arial"/>
          <w:sz w:val="20"/>
        </w:rPr>
        <w:t xml:space="preserve">Evaluation Methodology </w:t>
      </w:r>
      <w:r w:rsidR="00D177EB" w:rsidRPr="00440CAA">
        <w:rPr>
          <w:rFonts w:ascii="Arial" w:hAnsi="Arial" w:cs="Arial"/>
          <w:sz w:val="20"/>
        </w:rPr>
        <w:t>-</w:t>
      </w:r>
      <w:r w:rsidR="00451F78" w:rsidRPr="00440CAA">
        <w:rPr>
          <w:rFonts w:ascii="Arial" w:hAnsi="Arial" w:cs="Arial"/>
          <w:sz w:val="20"/>
        </w:rPr>
        <w:t xml:space="preserve"> </w:t>
      </w:r>
      <w:r w:rsidR="00D177EB" w:rsidRPr="00440CAA">
        <w:rPr>
          <w:rFonts w:ascii="Arial" w:hAnsi="Arial" w:cs="Arial"/>
          <w:sz w:val="20"/>
        </w:rPr>
        <w:t xml:space="preserve">Commercial (Price): </w:t>
      </w:r>
      <w:r w:rsidR="00F85BC7" w:rsidRPr="00440CAA">
        <w:rPr>
          <w:rFonts w:ascii="Arial" w:hAnsi="Arial" w:cs="Arial"/>
          <w:sz w:val="20"/>
        </w:rPr>
        <w:t>3</w:t>
      </w:r>
      <w:r w:rsidR="00603117" w:rsidRPr="00440CAA">
        <w:rPr>
          <w:rFonts w:ascii="Arial" w:hAnsi="Arial" w:cs="Arial"/>
          <w:sz w:val="20"/>
        </w:rPr>
        <w:t>0</w:t>
      </w:r>
      <w:r w:rsidR="00D177EB" w:rsidRPr="00440CAA">
        <w:rPr>
          <w:rFonts w:ascii="Arial" w:hAnsi="Arial" w:cs="Arial"/>
          <w:sz w:val="20"/>
        </w:rPr>
        <w:t>% of overall score</w:t>
      </w:r>
    </w:p>
    <w:p w14:paraId="3D6CF7F8" w14:textId="119D63F8" w:rsidR="00D177EB" w:rsidRPr="00440CAA" w:rsidRDefault="00D177EB" w:rsidP="00440CAA">
      <w:pPr>
        <w:pStyle w:val="MRheading2"/>
        <w:spacing w:line="276" w:lineRule="auto"/>
        <w:jc w:val="left"/>
        <w:rPr>
          <w:rFonts w:ascii="Arial" w:hAnsi="Arial" w:cs="Arial"/>
          <w:sz w:val="20"/>
        </w:rPr>
      </w:pPr>
      <w:r w:rsidRPr="00440CAA">
        <w:rPr>
          <w:rFonts w:ascii="Arial" w:hAnsi="Arial" w:cs="Arial"/>
          <w:sz w:val="20"/>
        </w:rPr>
        <w:t>Tenderers must complete t</w:t>
      </w:r>
      <w:r w:rsidR="007D27A7" w:rsidRPr="00440CAA">
        <w:rPr>
          <w:rFonts w:ascii="Arial" w:hAnsi="Arial" w:cs="Arial"/>
          <w:sz w:val="20"/>
        </w:rPr>
        <w:t xml:space="preserve">he Commercial Questionnaire </w:t>
      </w:r>
      <w:r w:rsidRPr="00440CAA">
        <w:rPr>
          <w:rFonts w:ascii="Arial" w:hAnsi="Arial" w:cs="Arial"/>
          <w:sz w:val="20"/>
        </w:rPr>
        <w:t>in its entirety. Any Tender Responses</w:t>
      </w:r>
      <w:r w:rsidR="007D27A7" w:rsidRPr="00440CAA">
        <w:rPr>
          <w:rFonts w:ascii="Arial" w:hAnsi="Arial" w:cs="Arial"/>
          <w:sz w:val="20"/>
        </w:rPr>
        <w:t xml:space="preserve"> with incomplete Commercial Questionnaires will not be considered. If </w:t>
      </w:r>
      <w:r w:rsidR="00E60AB3" w:rsidRPr="00440CAA">
        <w:rPr>
          <w:rFonts w:ascii="Arial" w:hAnsi="Arial" w:cs="Arial"/>
          <w:sz w:val="20"/>
        </w:rPr>
        <w:t>Tenderers</w:t>
      </w:r>
      <w:r w:rsidR="007D27A7" w:rsidRPr="00440CAA">
        <w:rPr>
          <w:rFonts w:ascii="Arial" w:hAnsi="Arial" w:cs="Arial"/>
          <w:sz w:val="20"/>
        </w:rPr>
        <w:t xml:space="preserve"> have any questions about the Commercial Questionnaire please </w:t>
      </w:r>
      <w:r w:rsidR="000D369C">
        <w:rPr>
          <w:rFonts w:ascii="Arial" w:hAnsi="Arial" w:cs="Arial"/>
          <w:sz w:val="20"/>
        </w:rPr>
        <w:t>mail gwyn.williams@bic-innovation.com.</w:t>
      </w:r>
    </w:p>
    <w:p w14:paraId="1871B412" w14:textId="77777777" w:rsidR="00603117" w:rsidRPr="00440CAA" w:rsidRDefault="00603117" w:rsidP="00440CAA">
      <w:pPr>
        <w:pStyle w:val="MRheading2"/>
        <w:spacing w:line="276" w:lineRule="auto"/>
        <w:jc w:val="left"/>
        <w:rPr>
          <w:rFonts w:ascii="Arial" w:hAnsi="Arial" w:cs="Arial"/>
          <w:sz w:val="20"/>
        </w:rPr>
      </w:pPr>
      <w:r w:rsidRPr="00440CAA">
        <w:rPr>
          <w:rFonts w:ascii="Arial" w:hAnsi="Arial" w:cs="Arial"/>
          <w:sz w:val="20"/>
        </w:rPr>
        <w:t>The lowest Tender Response price received will be divided by the Tenderer‘s bid price and mul</w:t>
      </w:r>
      <w:r w:rsidR="00F85BC7" w:rsidRPr="00440CAA">
        <w:rPr>
          <w:rFonts w:ascii="Arial" w:hAnsi="Arial" w:cs="Arial"/>
          <w:sz w:val="20"/>
        </w:rPr>
        <w:t>tiplied by 3</w:t>
      </w:r>
      <w:r w:rsidRPr="00440CAA">
        <w:rPr>
          <w:rFonts w:ascii="Arial" w:hAnsi="Arial" w:cs="Arial"/>
          <w:sz w:val="20"/>
        </w:rPr>
        <w:t xml:space="preserve">0% to give a total score for this element. The lowest price will therefore score a maximum of </w:t>
      </w:r>
      <w:r w:rsidR="00F85BC7" w:rsidRPr="00440CAA">
        <w:rPr>
          <w:rFonts w:ascii="Arial" w:hAnsi="Arial" w:cs="Arial"/>
          <w:sz w:val="20"/>
        </w:rPr>
        <w:t>3</w:t>
      </w:r>
      <w:r w:rsidRPr="00440CAA">
        <w:rPr>
          <w:rFonts w:ascii="Arial" w:hAnsi="Arial" w:cs="Arial"/>
          <w:sz w:val="20"/>
        </w:rPr>
        <w:t xml:space="preserve">0%. </w:t>
      </w:r>
    </w:p>
    <w:p w14:paraId="5D15DB3F" w14:textId="5F199CBE" w:rsidR="00D177EB" w:rsidRPr="00440CAA" w:rsidRDefault="00D177EB" w:rsidP="00440CAA">
      <w:pPr>
        <w:pStyle w:val="MRheading1"/>
        <w:spacing w:line="276" w:lineRule="auto"/>
        <w:jc w:val="left"/>
        <w:rPr>
          <w:rFonts w:ascii="Arial" w:hAnsi="Arial" w:cs="Arial"/>
          <w:sz w:val="20"/>
        </w:rPr>
      </w:pPr>
      <w:r w:rsidRPr="00440CAA">
        <w:rPr>
          <w:rFonts w:ascii="Arial" w:hAnsi="Arial" w:cs="Arial"/>
          <w:sz w:val="20"/>
        </w:rPr>
        <w:t>Evaluation Methodology -</w:t>
      </w:r>
      <w:r w:rsidR="00451F78" w:rsidRPr="00440CAA">
        <w:rPr>
          <w:rFonts w:ascii="Arial" w:hAnsi="Arial" w:cs="Arial"/>
          <w:sz w:val="20"/>
        </w:rPr>
        <w:t xml:space="preserve"> </w:t>
      </w:r>
      <w:r w:rsidRPr="00440CAA">
        <w:rPr>
          <w:rFonts w:ascii="Arial" w:hAnsi="Arial" w:cs="Arial"/>
          <w:sz w:val="20"/>
        </w:rPr>
        <w:t xml:space="preserve">Technical (Quality): </w:t>
      </w:r>
      <w:r w:rsidR="00F85BC7" w:rsidRPr="00440CAA">
        <w:rPr>
          <w:rFonts w:ascii="Arial" w:hAnsi="Arial" w:cs="Arial"/>
          <w:sz w:val="20"/>
        </w:rPr>
        <w:t>7</w:t>
      </w:r>
      <w:r w:rsidR="00603117" w:rsidRPr="00440CAA">
        <w:rPr>
          <w:rFonts w:ascii="Arial" w:hAnsi="Arial" w:cs="Arial"/>
          <w:sz w:val="20"/>
        </w:rPr>
        <w:t>0</w:t>
      </w:r>
      <w:r w:rsidRPr="00440CAA">
        <w:rPr>
          <w:rFonts w:ascii="Arial" w:hAnsi="Arial" w:cs="Arial"/>
          <w:sz w:val="20"/>
        </w:rPr>
        <w:t>% of overall score</w:t>
      </w:r>
    </w:p>
    <w:p w14:paraId="2A88EF62" w14:textId="5C09189E" w:rsidR="00D177EB" w:rsidRPr="00440CAA" w:rsidRDefault="00D177EB" w:rsidP="00440CAA">
      <w:pPr>
        <w:pStyle w:val="MRheading2"/>
        <w:spacing w:line="276" w:lineRule="auto"/>
        <w:jc w:val="left"/>
        <w:rPr>
          <w:rFonts w:ascii="Arial" w:hAnsi="Arial" w:cs="Arial"/>
          <w:sz w:val="20"/>
        </w:rPr>
      </w:pPr>
      <w:r w:rsidRPr="00440CAA">
        <w:rPr>
          <w:rFonts w:ascii="Arial" w:hAnsi="Arial" w:cs="Arial"/>
          <w:sz w:val="20"/>
        </w:rPr>
        <w:t xml:space="preserve">Tenderers must complete the Technical Questionnaire in its entirety. Any Tender Responses with incomplete Technical Questionnaires will not be considered. If </w:t>
      </w:r>
      <w:r w:rsidR="00E60AB3" w:rsidRPr="00440CAA">
        <w:rPr>
          <w:rFonts w:ascii="Arial" w:hAnsi="Arial" w:cs="Arial"/>
          <w:sz w:val="20"/>
        </w:rPr>
        <w:t>Tenderers</w:t>
      </w:r>
      <w:r w:rsidRPr="00440CAA">
        <w:rPr>
          <w:rFonts w:ascii="Arial" w:hAnsi="Arial" w:cs="Arial"/>
          <w:sz w:val="20"/>
        </w:rPr>
        <w:t xml:space="preserve"> have any questions about the </w:t>
      </w:r>
      <w:r w:rsidR="00140E4C" w:rsidRPr="00440CAA">
        <w:rPr>
          <w:rFonts w:ascii="Arial" w:hAnsi="Arial" w:cs="Arial"/>
          <w:sz w:val="20"/>
        </w:rPr>
        <w:t xml:space="preserve">Technical </w:t>
      </w:r>
      <w:r w:rsidRPr="00440CAA">
        <w:rPr>
          <w:rFonts w:ascii="Arial" w:hAnsi="Arial" w:cs="Arial"/>
          <w:sz w:val="20"/>
        </w:rPr>
        <w:t xml:space="preserve">Questionnaire please use </w:t>
      </w:r>
      <w:r w:rsidR="000D369C">
        <w:rPr>
          <w:rFonts w:ascii="Arial" w:hAnsi="Arial" w:cs="Arial"/>
          <w:sz w:val="20"/>
        </w:rPr>
        <w:t>email gwyn.williams@bic-innovation.com.</w:t>
      </w:r>
    </w:p>
    <w:p w14:paraId="625440DD" w14:textId="77777777" w:rsidR="007D27A7" w:rsidRPr="00440CAA" w:rsidRDefault="007D27A7" w:rsidP="00440CAA">
      <w:pPr>
        <w:pStyle w:val="MRheading2"/>
        <w:spacing w:line="276" w:lineRule="auto"/>
        <w:jc w:val="left"/>
        <w:rPr>
          <w:rFonts w:ascii="Arial" w:hAnsi="Arial" w:cs="Arial"/>
          <w:sz w:val="20"/>
        </w:rPr>
      </w:pPr>
      <w:r w:rsidRPr="00440CAA">
        <w:rPr>
          <w:rFonts w:ascii="Arial" w:hAnsi="Arial" w:cs="Arial"/>
          <w:sz w:val="20"/>
        </w:rPr>
        <w:t xml:space="preserve">Each question in the </w:t>
      </w:r>
      <w:r w:rsidR="00D177EB" w:rsidRPr="00440CAA">
        <w:rPr>
          <w:rFonts w:ascii="Arial" w:hAnsi="Arial" w:cs="Arial"/>
          <w:sz w:val="20"/>
        </w:rPr>
        <w:t>T</w:t>
      </w:r>
      <w:r w:rsidRPr="00440CAA">
        <w:rPr>
          <w:rFonts w:ascii="Arial" w:hAnsi="Arial" w:cs="Arial"/>
          <w:sz w:val="20"/>
        </w:rPr>
        <w:t xml:space="preserve">echnical </w:t>
      </w:r>
      <w:r w:rsidR="00D177EB" w:rsidRPr="00440CAA">
        <w:rPr>
          <w:rFonts w:ascii="Arial" w:hAnsi="Arial" w:cs="Arial"/>
          <w:sz w:val="20"/>
        </w:rPr>
        <w:t>Q</w:t>
      </w:r>
      <w:r w:rsidRPr="00440CAA">
        <w:rPr>
          <w:rFonts w:ascii="Arial" w:hAnsi="Arial" w:cs="Arial"/>
          <w:sz w:val="20"/>
        </w:rPr>
        <w:t>uestionnaire has a weight as identified in the table below</w:t>
      </w:r>
      <w:r w:rsidR="00D177EB" w:rsidRPr="00440CAA">
        <w:rPr>
          <w:rFonts w:ascii="Arial" w:hAnsi="Arial" w:cs="Arial"/>
          <w:sz w:val="20"/>
        </w:rPr>
        <w:t>:</w:t>
      </w:r>
    </w:p>
    <w:tbl>
      <w:tblPr>
        <w:tblpPr w:leftFromText="180" w:rightFromText="180" w:vertAnchor="text" w:horzAnchor="margin" w:tblpXSpec="center"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035"/>
      </w:tblGrid>
      <w:tr w:rsidR="007D27A7" w:rsidRPr="00440CAA" w14:paraId="697B0730" w14:textId="77777777" w:rsidTr="007100BC">
        <w:trPr>
          <w:trHeight w:val="607"/>
        </w:trPr>
        <w:tc>
          <w:tcPr>
            <w:tcW w:w="4928" w:type="dxa"/>
            <w:shd w:val="clear" w:color="auto" w:fill="auto"/>
          </w:tcPr>
          <w:p w14:paraId="55495C50" w14:textId="77777777" w:rsidR="007D27A7" w:rsidRPr="00440CAA" w:rsidRDefault="007D27A7" w:rsidP="00440CAA">
            <w:pPr>
              <w:spacing w:line="276" w:lineRule="auto"/>
              <w:jc w:val="left"/>
              <w:rPr>
                <w:rFonts w:ascii="Arial" w:hAnsi="Arial" w:cs="Arial"/>
                <w:b/>
                <w:sz w:val="20"/>
              </w:rPr>
            </w:pPr>
            <w:r w:rsidRPr="00440CAA">
              <w:rPr>
                <w:rFonts w:ascii="Arial" w:hAnsi="Arial" w:cs="Arial"/>
                <w:b/>
                <w:sz w:val="20"/>
              </w:rPr>
              <w:t xml:space="preserve">Question </w:t>
            </w:r>
          </w:p>
        </w:tc>
        <w:tc>
          <w:tcPr>
            <w:tcW w:w="2035" w:type="dxa"/>
            <w:shd w:val="clear" w:color="auto" w:fill="auto"/>
          </w:tcPr>
          <w:p w14:paraId="7A6756D4" w14:textId="77777777" w:rsidR="007D27A7" w:rsidRPr="00440CAA" w:rsidRDefault="007D27A7" w:rsidP="00440CAA">
            <w:pPr>
              <w:spacing w:line="276" w:lineRule="auto"/>
              <w:jc w:val="left"/>
              <w:rPr>
                <w:rFonts w:ascii="Arial" w:hAnsi="Arial" w:cs="Arial"/>
                <w:b/>
                <w:sz w:val="20"/>
              </w:rPr>
            </w:pPr>
            <w:r w:rsidRPr="00440CAA">
              <w:rPr>
                <w:rFonts w:ascii="Arial" w:hAnsi="Arial" w:cs="Arial"/>
                <w:b/>
                <w:sz w:val="20"/>
              </w:rPr>
              <w:t>% of overall score</w:t>
            </w:r>
          </w:p>
        </w:tc>
      </w:tr>
      <w:tr w:rsidR="00603117" w:rsidRPr="00440CAA" w14:paraId="760CA670" w14:textId="77777777" w:rsidTr="007100BC">
        <w:trPr>
          <w:trHeight w:val="607"/>
        </w:trPr>
        <w:tc>
          <w:tcPr>
            <w:tcW w:w="4928" w:type="dxa"/>
            <w:shd w:val="clear" w:color="auto" w:fill="auto"/>
            <w:vAlign w:val="center"/>
          </w:tcPr>
          <w:p w14:paraId="2FCFA62A" w14:textId="5A4334FC" w:rsidR="00603117" w:rsidRPr="00440CAA" w:rsidRDefault="00603117" w:rsidP="00440CAA">
            <w:pPr>
              <w:spacing w:before="0" w:line="276" w:lineRule="auto"/>
              <w:jc w:val="left"/>
              <w:rPr>
                <w:rFonts w:ascii="Arial" w:hAnsi="Arial" w:cs="Arial"/>
                <w:sz w:val="20"/>
                <w:highlight w:val="yellow"/>
              </w:rPr>
            </w:pPr>
            <w:r w:rsidRPr="00440CAA">
              <w:rPr>
                <w:rFonts w:ascii="Arial" w:hAnsi="Arial" w:cs="Arial"/>
                <w:sz w:val="20"/>
              </w:rPr>
              <w:t xml:space="preserve">Q1   </w:t>
            </w:r>
            <w:r w:rsidR="00946FD4" w:rsidRPr="00440CAA">
              <w:rPr>
                <w:rFonts w:ascii="Arial" w:hAnsi="Arial" w:cs="Arial"/>
                <w:sz w:val="20"/>
              </w:rPr>
              <w:t xml:space="preserve"> Please provide a brief description of </w:t>
            </w:r>
            <w:r w:rsidR="00F042CF" w:rsidRPr="00440CAA">
              <w:rPr>
                <w:rFonts w:ascii="Arial" w:hAnsi="Arial" w:cs="Arial"/>
                <w:sz w:val="20"/>
              </w:rPr>
              <w:t xml:space="preserve">up to 5 </w:t>
            </w:r>
            <w:r w:rsidR="00946FD4" w:rsidRPr="00440CAA">
              <w:rPr>
                <w:rFonts w:ascii="Arial" w:hAnsi="Arial" w:cs="Arial"/>
                <w:sz w:val="20"/>
              </w:rPr>
              <w:t xml:space="preserve">relevant commissions you have successfully delivered in the last </w:t>
            </w:r>
            <w:r w:rsidR="007B059F" w:rsidRPr="00440CAA">
              <w:rPr>
                <w:rFonts w:ascii="Arial" w:hAnsi="Arial" w:cs="Arial"/>
                <w:sz w:val="20"/>
              </w:rPr>
              <w:t>10</w:t>
            </w:r>
            <w:r w:rsidR="00946FD4" w:rsidRPr="00440CAA">
              <w:rPr>
                <w:rFonts w:ascii="Arial" w:hAnsi="Arial" w:cs="Arial"/>
                <w:sz w:val="20"/>
              </w:rPr>
              <w:t xml:space="preserve"> years in respect of works centred on </w:t>
            </w:r>
            <w:r w:rsidR="00440CAA" w:rsidRPr="00440CAA">
              <w:rPr>
                <w:rFonts w:ascii="Arial" w:hAnsi="Arial" w:cs="Arial"/>
                <w:sz w:val="20"/>
              </w:rPr>
              <w:t>retail properties</w:t>
            </w:r>
            <w:r w:rsidR="00946FD4" w:rsidRPr="00440CAA">
              <w:rPr>
                <w:rFonts w:ascii="Arial" w:hAnsi="Arial" w:cs="Arial"/>
                <w:sz w:val="20"/>
              </w:rPr>
              <w:t xml:space="preserve"> in Wales that demonstrate your experience of working in the field of </w:t>
            </w:r>
            <w:r w:rsidR="00440CAA" w:rsidRPr="00440CAA">
              <w:rPr>
                <w:rFonts w:ascii="Arial" w:hAnsi="Arial" w:cs="Arial"/>
                <w:sz w:val="20"/>
              </w:rPr>
              <w:t xml:space="preserve">adapting retail properties with accommodation on upper floors. </w:t>
            </w:r>
            <w:r w:rsidR="00DA2E20" w:rsidRPr="00440CAA">
              <w:rPr>
                <w:rFonts w:ascii="Arial" w:hAnsi="Arial" w:cs="Arial"/>
                <w:sz w:val="20"/>
              </w:rPr>
              <w:t xml:space="preserve"> Please provide references to support from previous clients. </w:t>
            </w:r>
            <w:r w:rsidR="00946FD4" w:rsidRPr="00440CAA">
              <w:rPr>
                <w:rFonts w:ascii="Arial" w:hAnsi="Arial" w:cs="Arial"/>
                <w:sz w:val="20"/>
              </w:rPr>
              <w:t xml:space="preserve">  Please provide a portfolio of previous work.  If you are bidding on behalf of a </w:t>
            </w:r>
            <w:r w:rsidR="00451F78" w:rsidRPr="00440CAA">
              <w:rPr>
                <w:rFonts w:ascii="Arial" w:hAnsi="Arial" w:cs="Arial"/>
                <w:sz w:val="20"/>
              </w:rPr>
              <w:t>consortium,</w:t>
            </w:r>
            <w:r w:rsidR="00946FD4" w:rsidRPr="00440CAA">
              <w:rPr>
                <w:rFonts w:ascii="Arial" w:hAnsi="Arial" w:cs="Arial"/>
                <w:sz w:val="20"/>
              </w:rPr>
              <w:t xml:space="preserve"> please provide examples from the consortium member(s) which would deliver each relevant part of the requirement</w:t>
            </w:r>
            <w:r w:rsidR="00F1570D" w:rsidRPr="00440CAA">
              <w:rPr>
                <w:rFonts w:ascii="Arial" w:hAnsi="Arial" w:cs="Arial"/>
                <w:sz w:val="20"/>
              </w:rPr>
              <w:t>s</w:t>
            </w:r>
            <w:r w:rsidR="00946FD4" w:rsidRPr="00440CAA">
              <w:rPr>
                <w:rFonts w:ascii="Arial" w:hAnsi="Arial" w:cs="Arial"/>
                <w:sz w:val="20"/>
              </w:rPr>
              <w:t xml:space="preserve"> if you were successful.</w:t>
            </w:r>
          </w:p>
        </w:tc>
        <w:tc>
          <w:tcPr>
            <w:tcW w:w="2035" w:type="dxa"/>
            <w:shd w:val="clear" w:color="auto" w:fill="auto"/>
            <w:vAlign w:val="center"/>
          </w:tcPr>
          <w:p w14:paraId="4C26580C" w14:textId="77777777" w:rsidR="00603117" w:rsidRPr="00440CAA" w:rsidRDefault="00687459" w:rsidP="00440CAA">
            <w:pPr>
              <w:spacing w:before="0" w:line="276" w:lineRule="auto"/>
              <w:jc w:val="left"/>
              <w:rPr>
                <w:rFonts w:ascii="Arial" w:hAnsi="Arial" w:cs="Arial"/>
                <w:sz w:val="20"/>
                <w:highlight w:val="yellow"/>
              </w:rPr>
            </w:pPr>
            <w:r w:rsidRPr="00440CAA">
              <w:rPr>
                <w:rFonts w:ascii="Arial" w:hAnsi="Arial" w:cs="Arial"/>
                <w:sz w:val="20"/>
              </w:rPr>
              <w:t>3</w:t>
            </w:r>
            <w:r w:rsidR="00C13E1C" w:rsidRPr="00440CAA">
              <w:rPr>
                <w:rFonts w:ascii="Arial" w:hAnsi="Arial" w:cs="Arial"/>
                <w:sz w:val="20"/>
              </w:rPr>
              <w:t>5</w:t>
            </w:r>
            <w:r w:rsidR="00603117" w:rsidRPr="00440CAA">
              <w:rPr>
                <w:rFonts w:ascii="Arial" w:hAnsi="Arial" w:cs="Arial"/>
                <w:sz w:val="20"/>
              </w:rPr>
              <w:t>%</w:t>
            </w:r>
          </w:p>
        </w:tc>
      </w:tr>
      <w:tr w:rsidR="00603117" w:rsidRPr="00440CAA" w14:paraId="32D7A0E7" w14:textId="77777777" w:rsidTr="007100BC">
        <w:trPr>
          <w:trHeight w:val="607"/>
        </w:trPr>
        <w:tc>
          <w:tcPr>
            <w:tcW w:w="4928" w:type="dxa"/>
            <w:shd w:val="clear" w:color="auto" w:fill="auto"/>
            <w:vAlign w:val="center"/>
          </w:tcPr>
          <w:p w14:paraId="5E5A0DF9" w14:textId="410C76D0" w:rsidR="00603117" w:rsidRPr="00440CAA" w:rsidRDefault="00603117" w:rsidP="00440CAA">
            <w:pPr>
              <w:spacing w:before="0" w:line="276" w:lineRule="auto"/>
              <w:jc w:val="left"/>
              <w:rPr>
                <w:rFonts w:ascii="Arial" w:hAnsi="Arial" w:cs="Arial"/>
                <w:sz w:val="20"/>
                <w:highlight w:val="yellow"/>
              </w:rPr>
            </w:pPr>
            <w:r w:rsidRPr="00440CAA">
              <w:rPr>
                <w:rFonts w:ascii="Arial" w:hAnsi="Arial" w:cs="Arial"/>
                <w:sz w:val="20"/>
              </w:rPr>
              <w:t xml:space="preserve">Q2.   Please detail on how you would propose to deliver the services outlined in the brief to the complete satisfaction of the client. Your answer should include reference to key personnel that would be working on the project and your company’s </w:t>
            </w:r>
            <w:r w:rsidRPr="00440CAA">
              <w:rPr>
                <w:rFonts w:ascii="Arial" w:hAnsi="Arial" w:cs="Arial"/>
                <w:sz w:val="20"/>
              </w:rPr>
              <w:lastRenderedPageBreak/>
              <w:t>capacity</w:t>
            </w:r>
            <w:r w:rsidR="00F3016C" w:rsidRPr="00440CAA">
              <w:rPr>
                <w:rFonts w:ascii="Arial" w:hAnsi="Arial" w:cs="Arial"/>
                <w:sz w:val="20"/>
              </w:rPr>
              <w:t xml:space="preserve"> and resources</w:t>
            </w:r>
            <w:r w:rsidRPr="00440CAA">
              <w:rPr>
                <w:rFonts w:ascii="Arial" w:hAnsi="Arial" w:cs="Arial"/>
                <w:sz w:val="20"/>
              </w:rPr>
              <w:t>.</w:t>
            </w:r>
            <w:r w:rsidR="00F3016C" w:rsidRPr="00440CAA">
              <w:rPr>
                <w:rFonts w:ascii="Arial" w:hAnsi="Arial" w:cs="Arial"/>
                <w:sz w:val="20"/>
              </w:rPr>
              <w:t xml:space="preserve"> Your response time to attending site is important as is your travel distance with a view to availability and carbon footprint. Providing a bilingual service in Welsh and English is beneficial. Please also outline any steps you have taken to provide local community benefit in the past. </w:t>
            </w:r>
          </w:p>
        </w:tc>
        <w:tc>
          <w:tcPr>
            <w:tcW w:w="2035" w:type="dxa"/>
            <w:shd w:val="clear" w:color="auto" w:fill="auto"/>
            <w:vAlign w:val="center"/>
          </w:tcPr>
          <w:p w14:paraId="3FD6E9E4" w14:textId="77777777" w:rsidR="00603117" w:rsidRPr="00440CAA" w:rsidRDefault="00687459" w:rsidP="00440CAA">
            <w:pPr>
              <w:spacing w:before="0" w:line="276" w:lineRule="auto"/>
              <w:jc w:val="left"/>
              <w:rPr>
                <w:rFonts w:ascii="Arial" w:hAnsi="Arial" w:cs="Arial"/>
                <w:sz w:val="20"/>
                <w:highlight w:val="yellow"/>
              </w:rPr>
            </w:pPr>
            <w:r w:rsidRPr="00440CAA">
              <w:rPr>
                <w:rFonts w:ascii="Arial" w:hAnsi="Arial" w:cs="Arial"/>
                <w:sz w:val="20"/>
              </w:rPr>
              <w:lastRenderedPageBreak/>
              <w:t>3</w:t>
            </w:r>
            <w:r w:rsidR="00C13E1C" w:rsidRPr="00440CAA">
              <w:rPr>
                <w:rFonts w:ascii="Arial" w:hAnsi="Arial" w:cs="Arial"/>
                <w:sz w:val="20"/>
              </w:rPr>
              <w:t>5</w:t>
            </w:r>
            <w:r w:rsidR="00603117" w:rsidRPr="00440CAA">
              <w:rPr>
                <w:rFonts w:ascii="Arial" w:hAnsi="Arial" w:cs="Arial"/>
                <w:sz w:val="20"/>
              </w:rPr>
              <w:t>%</w:t>
            </w:r>
          </w:p>
        </w:tc>
      </w:tr>
    </w:tbl>
    <w:p w14:paraId="154485ED" w14:textId="77777777" w:rsidR="007D27A7" w:rsidRPr="00440CAA" w:rsidRDefault="007D27A7" w:rsidP="00440CAA">
      <w:pPr>
        <w:spacing w:line="276" w:lineRule="auto"/>
        <w:jc w:val="left"/>
        <w:rPr>
          <w:rFonts w:ascii="Arial" w:hAnsi="Arial" w:cs="Arial"/>
          <w:sz w:val="20"/>
        </w:rPr>
      </w:pPr>
    </w:p>
    <w:p w14:paraId="00D29DEF" w14:textId="77777777" w:rsidR="007D27A7" w:rsidRPr="00440CAA" w:rsidRDefault="007D27A7" w:rsidP="00440CAA">
      <w:pPr>
        <w:spacing w:line="276" w:lineRule="auto"/>
        <w:jc w:val="left"/>
        <w:rPr>
          <w:rFonts w:ascii="Arial" w:hAnsi="Arial" w:cs="Arial"/>
          <w:sz w:val="20"/>
        </w:rPr>
      </w:pPr>
    </w:p>
    <w:p w14:paraId="2B017C38" w14:textId="77777777" w:rsidR="007D27A7" w:rsidRPr="00440CAA" w:rsidRDefault="007D27A7" w:rsidP="00440CAA">
      <w:pPr>
        <w:spacing w:line="276" w:lineRule="auto"/>
        <w:jc w:val="left"/>
        <w:rPr>
          <w:rFonts w:ascii="Arial" w:hAnsi="Arial" w:cs="Arial"/>
          <w:sz w:val="20"/>
        </w:rPr>
      </w:pPr>
    </w:p>
    <w:p w14:paraId="73073221" w14:textId="77777777" w:rsidR="007D27A7" w:rsidRPr="00440CAA" w:rsidRDefault="007D27A7" w:rsidP="00440CAA">
      <w:pPr>
        <w:spacing w:line="276" w:lineRule="auto"/>
        <w:jc w:val="left"/>
        <w:rPr>
          <w:rFonts w:ascii="Arial" w:hAnsi="Arial" w:cs="Arial"/>
          <w:sz w:val="20"/>
        </w:rPr>
      </w:pPr>
    </w:p>
    <w:p w14:paraId="761B13C2" w14:textId="77777777" w:rsidR="007D27A7" w:rsidRPr="00440CAA" w:rsidRDefault="007D27A7" w:rsidP="00440CAA">
      <w:pPr>
        <w:spacing w:line="276" w:lineRule="auto"/>
        <w:jc w:val="left"/>
        <w:rPr>
          <w:rFonts w:ascii="Arial" w:hAnsi="Arial" w:cs="Arial"/>
          <w:sz w:val="20"/>
        </w:rPr>
      </w:pPr>
    </w:p>
    <w:p w14:paraId="07D1F423" w14:textId="77777777" w:rsidR="007D27A7" w:rsidRPr="00440CAA" w:rsidRDefault="007D27A7" w:rsidP="00440CAA">
      <w:pPr>
        <w:spacing w:line="276" w:lineRule="auto"/>
        <w:jc w:val="left"/>
        <w:rPr>
          <w:rFonts w:ascii="Arial" w:hAnsi="Arial" w:cs="Arial"/>
          <w:sz w:val="20"/>
        </w:rPr>
      </w:pPr>
    </w:p>
    <w:p w14:paraId="1C8FA388" w14:textId="77777777" w:rsidR="00E01458" w:rsidRPr="00440CAA" w:rsidRDefault="007D27A7" w:rsidP="00440CAA">
      <w:pPr>
        <w:pStyle w:val="MRheading2"/>
        <w:spacing w:line="276" w:lineRule="auto"/>
        <w:jc w:val="left"/>
        <w:rPr>
          <w:rFonts w:ascii="Arial" w:hAnsi="Arial" w:cs="Arial"/>
          <w:sz w:val="20"/>
        </w:rPr>
      </w:pPr>
      <w:r w:rsidRPr="00440CAA">
        <w:rPr>
          <w:rFonts w:ascii="Arial" w:hAnsi="Arial" w:cs="Arial"/>
          <w:sz w:val="20"/>
        </w:rPr>
        <w:t>The Evaluation Team will score each section or response</w:t>
      </w:r>
      <w:r w:rsidR="00B60567" w:rsidRPr="00440CAA">
        <w:rPr>
          <w:rFonts w:ascii="Arial" w:hAnsi="Arial" w:cs="Arial"/>
          <w:sz w:val="20"/>
        </w:rPr>
        <w:t xml:space="preserve"> in the Technical Questionnaire</w:t>
      </w:r>
      <w:r w:rsidRPr="00440CAA">
        <w:rPr>
          <w:rFonts w:ascii="Arial" w:hAnsi="Arial" w:cs="Arial"/>
          <w:sz w:val="20"/>
        </w:rPr>
        <w:t xml:space="preserve">. All questions will be evaluated in line with the </w:t>
      </w:r>
      <w:r w:rsidR="00B60567" w:rsidRPr="00440CAA">
        <w:rPr>
          <w:rFonts w:ascii="Arial" w:hAnsi="Arial" w:cs="Arial"/>
          <w:sz w:val="20"/>
        </w:rPr>
        <w:t>scoring criteria</w:t>
      </w:r>
      <w:r w:rsidRPr="00440CAA">
        <w:rPr>
          <w:rFonts w:ascii="Arial" w:hAnsi="Arial" w:cs="Arial"/>
          <w:sz w:val="20"/>
        </w:rPr>
        <w:t xml:space="preserve"> summarised in the following table: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1750"/>
        <w:gridCol w:w="6520"/>
      </w:tblGrid>
      <w:tr w:rsidR="007D27A7" w:rsidRPr="00440CAA" w14:paraId="2452D22E" w14:textId="77777777" w:rsidTr="007100BC">
        <w:tc>
          <w:tcPr>
            <w:tcW w:w="0" w:type="auto"/>
            <w:shd w:val="pct25" w:color="auto" w:fill="auto"/>
          </w:tcPr>
          <w:p w14:paraId="4D815074" w14:textId="77777777" w:rsidR="007D27A7" w:rsidRPr="00440CAA" w:rsidRDefault="007D27A7" w:rsidP="00440CAA">
            <w:pPr>
              <w:spacing w:before="0" w:line="276" w:lineRule="auto"/>
              <w:jc w:val="left"/>
              <w:rPr>
                <w:rFonts w:ascii="Arial" w:hAnsi="Arial" w:cs="Arial"/>
                <w:b/>
                <w:snapToGrid w:val="0"/>
                <w:kern w:val="20"/>
                <w:sz w:val="20"/>
                <w:lang w:eastAsia="en-US"/>
              </w:rPr>
            </w:pPr>
            <w:r w:rsidRPr="00440CAA">
              <w:rPr>
                <w:rFonts w:ascii="Arial" w:hAnsi="Arial" w:cs="Arial"/>
                <w:b/>
                <w:snapToGrid w:val="0"/>
                <w:kern w:val="20"/>
                <w:sz w:val="20"/>
                <w:lang w:eastAsia="en-US"/>
              </w:rPr>
              <w:t>Number of</w:t>
            </w:r>
          </w:p>
          <w:p w14:paraId="74F846E2" w14:textId="77777777" w:rsidR="007D27A7" w:rsidRPr="00440CAA" w:rsidRDefault="007D27A7" w:rsidP="00440CAA">
            <w:pPr>
              <w:spacing w:before="0" w:line="276" w:lineRule="auto"/>
              <w:jc w:val="left"/>
              <w:rPr>
                <w:rFonts w:ascii="Arial" w:hAnsi="Arial" w:cs="Arial"/>
                <w:b/>
                <w:snapToGrid w:val="0"/>
                <w:kern w:val="20"/>
                <w:sz w:val="20"/>
                <w:lang w:eastAsia="en-US"/>
              </w:rPr>
            </w:pPr>
            <w:r w:rsidRPr="00440CAA">
              <w:rPr>
                <w:rFonts w:ascii="Arial" w:hAnsi="Arial" w:cs="Arial"/>
                <w:b/>
                <w:snapToGrid w:val="0"/>
                <w:kern w:val="20"/>
                <w:sz w:val="20"/>
                <w:lang w:eastAsia="en-US"/>
              </w:rPr>
              <w:t>Points</w:t>
            </w:r>
          </w:p>
        </w:tc>
        <w:tc>
          <w:tcPr>
            <w:tcW w:w="1750" w:type="dxa"/>
            <w:shd w:val="pct25" w:color="auto" w:fill="auto"/>
          </w:tcPr>
          <w:p w14:paraId="73C436A6" w14:textId="77777777" w:rsidR="007D27A7" w:rsidRPr="00440CAA" w:rsidRDefault="00F079BE" w:rsidP="00440CAA">
            <w:pPr>
              <w:spacing w:before="0" w:line="276" w:lineRule="auto"/>
              <w:ind w:firstLine="116"/>
              <w:jc w:val="left"/>
              <w:outlineLvl w:val="0"/>
              <w:rPr>
                <w:rFonts w:ascii="Arial" w:hAnsi="Arial" w:cs="Arial"/>
                <w:b/>
                <w:snapToGrid w:val="0"/>
                <w:kern w:val="20"/>
                <w:sz w:val="20"/>
                <w:lang w:eastAsia="en-US"/>
              </w:rPr>
            </w:pPr>
            <w:r w:rsidRPr="00440CAA">
              <w:rPr>
                <w:rFonts w:ascii="Arial" w:hAnsi="Arial" w:cs="Arial"/>
                <w:b/>
                <w:snapToGrid w:val="0"/>
                <w:kern w:val="20"/>
                <w:sz w:val="20"/>
                <w:lang w:eastAsia="en-US"/>
              </w:rPr>
              <w:t>Type of Response</w:t>
            </w:r>
          </w:p>
        </w:tc>
        <w:tc>
          <w:tcPr>
            <w:tcW w:w="6520" w:type="dxa"/>
            <w:shd w:val="pct25" w:color="auto" w:fill="auto"/>
          </w:tcPr>
          <w:p w14:paraId="49716388" w14:textId="77777777" w:rsidR="007D27A7" w:rsidRPr="00440CAA" w:rsidRDefault="007D27A7" w:rsidP="00440CAA">
            <w:pPr>
              <w:spacing w:before="0" w:line="276" w:lineRule="auto"/>
              <w:ind w:firstLine="116"/>
              <w:jc w:val="left"/>
              <w:rPr>
                <w:rFonts w:ascii="Arial" w:hAnsi="Arial" w:cs="Arial"/>
                <w:b/>
                <w:snapToGrid w:val="0"/>
                <w:kern w:val="20"/>
                <w:sz w:val="20"/>
                <w:lang w:eastAsia="en-US"/>
              </w:rPr>
            </w:pPr>
          </w:p>
          <w:p w14:paraId="1E044188" w14:textId="77777777" w:rsidR="007D27A7" w:rsidRPr="00440CAA" w:rsidRDefault="007D27A7" w:rsidP="00440CAA">
            <w:pPr>
              <w:spacing w:before="0" w:line="276" w:lineRule="auto"/>
              <w:ind w:firstLine="116"/>
              <w:jc w:val="left"/>
              <w:rPr>
                <w:rFonts w:ascii="Arial" w:hAnsi="Arial" w:cs="Arial"/>
                <w:b/>
                <w:snapToGrid w:val="0"/>
                <w:kern w:val="20"/>
                <w:sz w:val="20"/>
                <w:lang w:eastAsia="en-US"/>
              </w:rPr>
            </w:pPr>
            <w:r w:rsidRPr="00440CAA">
              <w:rPr>
                <w:rFonts w:ascii="Arial" w:hAnsi="Arial" w:cs="Arial"/>
                <w:b/>
                <w:snapToGrid w:val="0"/>
                <w:kern w:val="20"/>
                <w:sz w:val="20"/>
                <w:lang w:eastAsia="en-US"/>
              </w:rPr>
              <w:t>Definition</w:t>
            </w:r>
          </w:p>
        </w:tc>
      </w:tr>
      <w:tr w:rsidR="007D27A7" w:rsidRPr="00440CAA" w14:paraId="461C366C" w14:textId="77777777" w:rsidTr="007100BC">
        <w:tc>
          <w:tcPr>
            <w:tcW w:w="0" w:type="auto"/>
          </w:tcPr>
          <w:p w14:paraId="1855E509" w14:textId="77777777" w:rsidR="007D27A7" w:rsidRPr="00440CAA" w:rsidRDefault="007D27A7" w:rsidP="00440CAA">
            <w:pPr>
              <w:spacing w:before="0" w:line="276" w:lineRule="auto"/>
              <w:ind w:left="864" w:hanging="438"/>
              <w:jc w:val="left"/>
              <w:rPr>
                <w:rFonts w:ascii="Arial" w:hAnsi="Arial" w:cs="Arial"/>
                <w:snapToGrid w:val="0"/>
                <w:kern w:val="20"/>
                <w:sz w:val="20"/>
                <w:lang w:eastAsia="en-US"/>
              </w:rPr>
            </w:pPr>
          </w:p>
          <w:p w14:paraId="32405832" w14:textId="77777777" w:rsidR="007D27A7" w:rsidRPr="00440CAA" w:rsidRDefault="007D27A7" w:rsidP="00440CAA">
            <w:pPr>
              <w:spacing w:before="0" w:line="276" w:lineRule="auto"/>
              <w:ind w:left="864" w:hanging="438"/>
              <w:jc w:val="left"/>
              <w:rPr>
                <w:rFonts w:ascii="Arial" w:hAnsi="Arial" w:cs="Arial"/>
                <w:snapToGrid w:val="0"/>
                <w:kern w:val="20"/>
                <w:sz w:val="20"/>
                <w:lang w:eastAsia="en-US"/>
              </w:rPr>
            </w:pPr>
            <w:r w:rsidRPr="00440CAA">
              <w:rPr>
                <w:rFonts w:ascii="Arial" w:hAnsi="Arial" w:cs="Arial"/>
                <w:snapToGrid w:val="0"/>
                <w:kern w:val="20"/>
                <w:sz w:val="20"/>
                <w:lang w:eastAsia="en-US"/>
              </w:rPr>
              <w:t>0</w:t>
            </w:r>
          </w:p>
        </w:tc>
        <w:tc>
          <w:tcPr>
            <w:tcW w:w="1750" w:type="dxa"/>
          </w:tcPr>
          <w:p w14:paraId="69844C68" w14:textId="77777777" w:rsidR="007D27A7" w:rsidRPr="00440CAA" w:rsidRDefault="007D27A7" w:rsidP="00440CAA">
            <w:pPr>
              <w:spacing w:before="0" w:line="276" w:lineRule="auto"/>
              <w:jc w:val="left"/>
              <w:rPr>
                <w:rFonts w:ascii="Arial" w:hAnsi="Arial" w:cs="Arial"/>
                <w:b/>
                <w:snapToGrid w:val="0"/>
                <w:kern w:val="20"/>
                <w:sz w:val="20"/>
                <w:lang w:eastAsia="en-US"/>
              </w:rPr>
            </w:pPr>
          </w:p>
          <w:p w14:paraId="13740E3F" w14:textId="77777777" w:rsidR="007D27A7" w:rsidRPr="00440CAA" w:rsidRDefault="007D27A7" w:rsidP="00440CAA">
            <w:pPr>
              <w:spacing w:before="0" w:line="276" w:lineRule="auto"/>
              <w:jc w:val="left"/>
              <w:rPr>
                <w:rFonts w:ascii="Arial" w:hAnsi="Arial" w:cs="Arial"/>
                <w:b/>
                <w:snapToGrid w:val="0"/>
                <w:kern w:val="20"/>
                <w:sz w:val="20"/>
                <w:lang w:eastAsia="en-US"/>
              </w:rPr>
            </w:pPr>
          </w:p>
          <w:p w14:paraId="66533FE8" w14:textId="77777777" w:rsidR="007D27A7" w:rsidRPr="00440CAA" w:rsidRDefault="007D27A7" w:rsidP="00440CAA">
            <w:pPr>
              <w:spacing w:before="0" w:line="276" w:lineRule="auto"/>
              <w:jc w:val="left"/>
              <w:rPr>
                <w:rFonts w:ascii="Arial" w:hAnsi="Arial" w:cs="Arial"/>
                <w:b/>
                <w:snapToGrid w:val="0"/>
                <w:kern w:val="20"/>
                <w:sz w:val="20"/>
                <w:lang w:eastAsia="en-US"/>
              </w:rPr>
            </w:pPr>
            <w:r w:rsidRPr="00440CAA">
              <w:rPr>
                <w:rFonts w:ascii="Arial" w:hAnsi="Arial" w:cs="Arial"/>
                <w:b/>
                <w:snapToGrid w:val="0"/>
                <w:kern w:val="20"/>
                <w:sz w:val="20"/>
                <w:lang w:eastAsia="en-US"/>
              </w:rPr>
              <w:t>Un</w:t>
            </w:r>
            <w:r w:rsidR="00C129C5" w:rsidRPr="00440CAA">
              <w:rPr>
                <w:rFonts w:ascii="Arial" w:hAnsi="Arial" w:cs="Arial"/>
                <w:b/>
                <w:snapToGrid w:val="0"/>
                <w:kern w:val="20"/>
                <w:sz w:val="20"/>
                <w:lang w:eastAsia="en-US"/>
              </w:rPr>
              <w:t>s</w:t>
            </w:r>
            <w:r w:rsidRPr="00440CAA">
              <w:rPr>
                <w:rFonts w:ascii="Arial" w:hAnsi="Arial" w:cs="Arial"/>
                <w:b/>
                <w:snapToGrid w:val="0"/>
                <w:kern w:val="20"/>
                <w:sz w:val="20"/>
                <w:lang w:eastAsia="en-US"/>
              </w:rPr>
              <w:t>atisfactory</w:t>
            </w:r>
          </w:p>
        </w:tc>
        <w:tc>
          <w:tcPr>
            <w:tcW w:w="6520" w:type="dxa"/>
          </w:tcPr>
          <w:p w14:paraId="22C789E4" w14:textId="77777777" w:rsidR="007D27A7" w:rsidRPr="00440CAA" w:rsidRDefault="007D27A7" w:rsidP="00440CAA">
            <w:pPr>
              <w:spacing w:before="0" w:line="276" w:lineRule="auto"/>
              <w:jc w:val="left"/>
              <w:rPr>
                <w:rFonts w:ascii="Arial" w:hAnsi="Arial" w:cs="Arial"/>
                <w:snapToGrid w:val="0"/>
                <w:kern w:val="20"/>
                <w:sz w:val="20"/>
                <w:lang w:eastAsia="en-US"/>
              </w:rPr>
            </w:pPr>
          </w:p>
          <w:p w14:paraId="5C01A4CD" w14:textId="77777777" w:rsidR="007D27A7" w:rsidRPr="00440CAA" w:rsidRDefault="007D27A7" w:rsidP="00440CAA">
            <w:pPr>
              <w:spacing w:before="0" w:line="276" w:lineRule="auto"/>
              <w:jc w:val="left"/>
              <w:rPr>
                <w:rFonts w:ascii="Arial" w:hAnsi="Arial" w:cs="Arial"/>
                <w:snapToGrid w:val="0"/>
                <w:kern w:val="20"/>
                <w:sz w:val="20"/>
                <w:lang w:eastAsia="en-US"/>
              </w:rPr>
            </w:pPr>
            <w:r w:rsidRPr="00440CAA">
              <w:rPr>
                <w:rFonts w:ascii="Arial" w:hAnsi="Arial" w:cs="Arial"/>
                <w:snapToGrid w:val="0"/>
                <w:kern w:val="20"/>
                <w:sz w:val="20"/>
                <w:lang w:eastAsia="en-US"/>
              </w:rPr>
              <w:t xml:space="preserve">Fundamentally unacceptable response. </w:t>
            </w:r>
            <w:r w:rsidR="00C33EB1" w:rsidRPr="00440CAA">
              <w:rPr>
                <w:rFonts w:ascii="Arial" w:hAnsi="Arial" w:cs="Arial"/>
                <w:snapToGrid w:val="0"/>
                <w:kern w:val="20"/>
                <w:sz w:val="20"/>
                <w:lang w:eastAsia="en-US"/>
              </w:rPr>
              <w:t xml:space="preserve">The response is not relevant to the question or the question has simply not been answered. Where the question has been answered, the response raises </w:t>
            </w:r>
            <w:r w:rsidR="006E1140" w:rsidRPr="00440CAA">
              <w:rPr>
                <w:rFonts w:ascii="Arial" w:hAnsi="Arial" w:cs="Arial"/>
                <w:snapToGrid w:val="0"/>
                <w:kern w:val="20"/>
                <w:sz w:val="20"/>
                <w:lang w:eastAsia="en-US"/>
              </w:rPr>
              <w:t xml:space="preserve">significant and unacceptable </w:t>
            </w:r>
            <w:r w:rsidR="00C33EB1" w:rsidRPr="00440CAA">
              <w:rPr>
                <w:rFonts w:ascii="Arial" w:hAnsi="Arial" w:cs="Arial"/>
                <w:snapToGrid w:val="0"/>
                <w:kern w:val="20"/>
                <w:sz w:val="20"/>
                <w:lang w:eastAsia="en-US"/>
              </w:rPr>
              <w:t xml:space="preserve">concerns about </w:t>
            </w:r>
            <w:r w:rsidR="006E1140" w:rsidRPr="00440CAA">
              <w:rPr>
                <w:rFonts w:ascii="Arial" w:hAnsi="Arial" w:cs="Arial"/>
                <w:snapToGrid w:val="0"/>
                <w:kern w:val="20"/>
                <w:sz w:val="20"/>
                <w:lang w:eastAsia="en-US"/>
              </w:rPr>
              <w:t xml:space="preserve">the Tenderer’s </w:t>
            </w:r>
            <w:r w:rsidR="00C33EB1" w:rsidRPr="00440CAA">
              <w:rPr>
                <w:rFonts w:ascii="Arial" w:hAnsi="Arial" w:cs="Arial"/>
                <w:snapToGrid w:val="0"/>
                <w:kern w:val="20"/>
                <w:sz w:val="20"/>
                <w:lang w:eastAsia="en-US"/>
              </w:rPr>
              <w:t xml:space="preserve">understanding </w:t>
            </w:r>
            <w:r w:rsidR="006E1140" w:rsidRPr="00440CAA">
              <w:rPr>
                <w:rFonts w:ascii="Arial" w:hAnsi="Arial" w:cs="Arial"/>
                <w:snapToGrid w:val="0"/>
                <w:kern w:val="20"/>
                <w:sz w:val="20"/>
                <w:lang w:eastAsia="en-US"/>
              </w:rPr>
              <w:t>of the requirements and/or ability to meet those requirements</w:t>
            </w:r>
            <w:r w:rsidR="004C4B9D" w:rsidRPr="00440CAA">
              <w:rPr>
                <w:rFonts w:ascii="Arial" w:hAnsi="Arial" w:cs="Arial"/>
                <w:snapToGrid w:val="0"/>
                <w:kern w:val="20"/>
                <w:sz w:val="20"/>
                <w:lang w:eastAsia="en-US"/>
              </w:rPr>
              <w:t xml:space="preserve"> which may have a highly detrimental impact on Contract performance</w:t>
            </w:r>
            <w:r w:rsidR="006E1140" w:rsidRPr="00440CAA">
              <w:rPr>
                <w:rFonts w:ascii="Arial" w:hAnsi="Arial" w:cs="Arial"/>
                <w:snapToGrid w:val="0"/>
                <w:kern w:val="20"/>
                <w:sz w:val="20"/>
                <w:lang w:eastAsia="en-US"/>
              </w:rPr>
              <w:t xml:space="preserve">. </w:t>
            </w:r>
          </w:p>
        </w:tc>
      </w:tr>
      <w:tr w:rsidR="007D27A7" w:rsidRPr="00440CAA" w14:paraId="4F888CA3" w14:textId="77777777" w:rsidTr="007100BC">
        <w:trPr>
          <w:trHeight w:val="1080"/>
        </w:trPr>
        <w:tc>
          <w:tcPr>
            <w:tcW w:w="0" w:type="auto"/>
          </w:tcPr>
          <w:p w14:paraId="4360A0EE" w14:textId="77777777" w:rsidR="007D27A7" w:rsidRPr="00440CAA" w:rsidRDefault="007D27A7" w:rsidP="00440CAA">
            <w:pPr>
              <w:spacing w:before="0" w:line="276" w:lineRule="auto"/>
              <w:ind w:left="864" w:hanging="438"/>
              <w:jc w:val="left"/>
              <w:rPr>
                <w:rFonts w:ascii="Arial" w:hAnsi="Arial" w:cs="Arial"/>
                <w:snapToGrid w:val="0"/>
                <w:kern w:val="20"/>
                <w:sz w:val="20"/>
                <w:lang w:eastAsia="en-US"/>
              </w:rPr>
            </w:pPr>
          </w:p>
          <w:p w14:paraId="6D0AA02D" w14:textId="77777777" w:rsidR="007D27A7" w:rsidRPr="00440CAA" w:rsidRDefault="007D27A7" w:rsidP="00440CAA">
            <w:pPr>
              <w:spacing w:before="0" w:line="276" w:lineRule="auto"/>
              <w:ind w:left="864" w:hanging="438"/>
              <w:jc w:val="left"/>
              <w:rPr>
                <w:rFonts w:ascii="Arial" w:hAnsi="Arial" w:cs="Arial"/>
                <w:snapToGrid w:val="0"/>
                <w:kern w:val="20"/>
                <w:sz w:val="20"/>
                <w:lang w:eastAsia="en-US"/>
              </w:rPr>
            </w:pPr>
            <w:r w:rsidRPr="00440CAA">
              <w:rPr>
                <w:rFonts w:ascii="Arial" w:hAnsi="Arial" w:cs="Arial"/>
                <w:snapToGrid w:val="0"/>
                <w:kern w:val="20"/>
                <w:sz w:val="20"/>
                <w:lang w:eastAsia="en-US"/>
              </w:rPr>
              <w:t>1</w:t>
            </w:r>
          </w:p>
        </w:tc>
        <w:tc>
          <w:tcPr>
            <w:tcW w:w="1750" w:type="dxa"/>
          </w:tcPr>
          <w:p w14:paraId="4BAFD6C2" w14:textId="77777777" w:rsidR="007D27A7" w:rsidRPr="00440CAA" w:rsidRDefault="007D27A7" w:rsidP="00440CAA">
            <w:pPr>
              <w:spacing w:before="0" w:line="276" w:lineRule="auto"/>
              <w:jc w:val="left"/>
              <w:rPr>
                <w:rFonts w:ascii="Arial" w:hAnsi="Arial" w:cs="Arial"/>
                <w:b/>
                <w:snapToGrid w:val="0"/>
                <w:kern w:val="20"/>
                <w:sz w:val="20"/>
                <w:lang w:eastAsia="en-US"/>
              </w:rPr>
            </w:pPr>
          </w:p>
          <w:p w14:paraId="33CEA66C" w14:textId="77777777" w:rsidR="007D27A7" w:rsidRPr="00440CAA" w:rsidRDefault="007D27A7" w:rsidP="00440CAA">
            <w:pPr>
              <w:spacing w:before="0" w:line="276" w:lineRule="auto"/>
              <w:jc w:val="left"/>
              <w:rPr>
                <w:rFonts w:ascii="Arial" w:hAnsi="Arial" w:cs="Arial"/>
                <w:b/>
                <w:snapToGrid w:val="0"/>
                <w:kern w:val="20"/>
                <w:sz w:val="20"/>
                <w:lang w:eastAsia="en-US"/>
              </w:rPr>
            </w:pPr>
            <w:r w:rsidRPr="00440CAA">
              <w:rPr>
                <w:rFonts w:ascii="Arial" w:hAnsi="Arial" w:cs="Arial"/>
                <w:b/>
                <w:snapToGrid w:val="0"/>
                <w:kern w:val="20"/>
                <w:sz w:val="20"/>
                <w:lang w:eastAsia="en-US"/>
              </w:rPr>
              <w:t>Poor</w:t>
            </w:r>
          </w:p>
        </w:tc>
        <w:tc>
          <w:tcPr>
            <w:tcW w:w="6520" w:type="dxa"/>
          </w:tcPr>
          <w:p w14:paraId="19D33DD3" w14:textId="77777777" w:rsidR="007D27A7" w:rsidRPr="00440CAA" w:rsidRDefault="007D27A7" w:rsidP="00440CAA">
            <w:pPr>
              <w:spacing w:before="0" w:line="276" w:lineRule="auto"/>
              <w:jc w:val="left"/>
              <w:rPr>
                <w:rFonts w:ascii="Arial" w:hAnsi="Arial" w:cs="Arial"/>
                <w:snapToGrid w:val="0"/>
                <w:kern w:val="20"/>
                <w:sz w:val="20"/>
                <w:lang w:eastAsia="en-US"/>
              </w:rPr>
            </w:pPr>
          </w:p>
          <w:p w14:paraId="57F79128" w14:textId="77777777" w:rsidR="007D27A7" w:rsidRPr="00440CAA" w:rsidRDefault="007D27A7" w:rsidP="00440CAA">
            <w:pPr>
              <w:spacing w:before="0" w:line="276" w:lineRule="auto"/>
              <w:jc w:val="left"/>
              <w:rPr>
                <w:rFonts w:ascii="Arial" w:hAnsi="Arial" w:cs="Arial"/>
                <w:snapToGrid w:val="0"/>
                <w:kern w:val="20"/>
                <w:sz w:val="20"/>
                <w:lang w:eastAsia="en-US"/>
              </w:rPr>
            </w:pPr>
            <w:r w:rsidRPr="00440CAA">
              <w:rPr>
                <w:rFonts w:ascii="Arial" w:hAnsi="Arial" w:cs="Arial"/>
                <w:snapToGrid w:val="0"/>
                <w:kern w:val="20"/>
                <w:sz w:val="20"/>
                <w:lang w:eastAsia="en-US"/>
              </w:rPr>
              <w:t>Poor response</w:t>
            </w:r>
            <w:r w:rsidR="00C129C5" w:rsidRPr="00440CAA">
              <w:rPr>
                <w:rFonts w:ascii="Arial" w:hAnsi="Arial" w:cs="Arial"/>
                <w:snapToGrid w:val="0"/>
                <w:kern w:val="20"/>
                <w:sz w:val="20"/>
                <w:lang w:eastAsia="en-US"/>
              </w:rPr>
              <w:t xml:space="preserve"> that r</w:t>
            </w:r>
            <w:r w:rsidRPr="00440CAA">
              <w:rPr>
                <w:rFonts w:ascii="Arial" w:hAnsi="Arial" w:cs="Arial"/>
                <w:snapToGrid w:val="0"/>
                <w:kern w:val="20"/>
                <w:sz w:val="20"/>
                <w:lang w:eastAsia="en-US"/>
              </w:rPr>
              <w:t>aises serious</w:t>
            </w:r>
            <w:r w:rsidR="00B60567" w:rsidRPr="00440CAA">
              <w:rPr>
                <w:rFonts w:ascii="Arial" w:hAnsi="Arial" w:cs="Arial"/>
                <w:snapToGrid w:val="0"/>
                <w:kern w:val="20"/>
                <w:sz w:val="20"/>
                <w:lang w:eastAsia="en-US"/>
              </w:rPr>
              <w:t xml:space="preserve"> concerns</w:t>
            </w:r>
            <w:r w:rsidRPr="00440CAA">
              <w:rPr>
                <w:rFonts w:ascii="Arial" w:hAnsi="Arial" w:cs="Arial"/>
                <w:snapToGrid w:val="0"/>
                <w:kern w:val="20"/>
                <w:sz w:val="20"/>
                <w:lang w:eastAsia="en-US"/>
              </w:rPr>
              <w:t xml:space="preserve"> </w:t>
            </w:r>
            <w:r w:rsidR="006E1140" w:rsidRPr="00440CAA">
              <w:rPr>
                <w:rFonts w:ascii="Arial" w:hAnsi="Arial" w:cs="Arial"/>
                <w:snapToGrid w:val="0"/>
                <w:kern w:val="20"/>
                <w:sz w:val="20"/>
                <w:lang w:eastAsia="en-US"/>
              </w:rPr>
              <w:t>about the Tenderer’s understanding of the requirements and/or ability to meet those requirements</w:t>
            </w:r>
            <w:r w:rsidR="004C4B9D" w:rsidRPr="00440CAA">
              <w:rPr>
                <w:rFonts w:ascii="Arial" w:hAnsi="Arial" w:cs="Arial"/>
                <w:snapToGrid w:val="0"/>
                <w:kern w:val="20"/>
                <w:sz w:val="20"/>
                <w:lang w:eastAsia="en-US"/>
              </w:rPr>
              <w:t xml:space="preserve"> which are likely to have a detrimental impact on Contract performance</w:t>
            </w:r>
            <w:r w:rsidR="006E1140" w:rsidRPr="00440CAA">
              <w:rPr>
                <w:rFonts w:ascii="Arial" w:hAnsi="Arial" w:cs="Arial"/>
                <w:snapToGrid w:val="0"/>
                <w:kern w:val="20"/>
                <w:sz w:val="20"/>
                <w:lang w:eastAsia="en-US"/>
              </w:rPr>
              <w:t xml:space="preserve">. </w:t>
            </w:r>
          </w:p>
        </w:tc>
      </w:tr>
      <w:tr w:rsidR="007D27A7" w:rsidRPr="00440CAA" w14:paraId="58BBF4E3" w14:textId="77777777" w:rsidTr="007100BC">
        <w:tc>
          <w:tcPr>
            <w:tcW w:w="0" w:type="auto"/>
          </w:tcPr>
          <w:p w14:paraId="448832A4" w14:textId="77777777" w:rsidR="007D27A7" w:rsidRPr="00440CAA" w:rsidRDefault="007D27A7" w:rsidP="00440CAA">
            <w:pPr>
              <w:spacing w:before="0" w:line="276" w:lineRule="auto"/>
              <w:ind w:left="864" w:hanging="438"/>
              <w:jc w:val="left"/>
              <w:rPr>
                <w:rFonts w:ascii="Arial" w:hAnsi="Arial" w:cs="Arial"/>
                <w:snapToGrid w:val="0"/>
                <w:kern w:val="20"/>
                <w:sz w:val="20"/>
                <w:lang w:eastAsia="en-US"/>
              </w:rPr>
            </w:pPr>
          </w:p>
          <w:p w14:paraId="380B86DC" w14:textId="77777777" w:rsidR="007D27A7" w:rsidRPr="00440CAA" w:rsidRDefault="007D27A7" w:rsidP="00440CAA">
            <w:pPr>
              <w:spacing w:before="0" w:line="276" w:lineRule="auto"/>
              <w:ind w:left="864" w:hanging="438"/>
              <w:jc w:val="left"/>
              <w:rPr>
                <w:rFonts w:ascii="Arial" w:hAnsi="Arial" w:cs="Arial"/>
                <w:snapToGrid w:val="0"/>
                <w:kern w:val="20"/>
                <w:sz w:val="20"/>
                <w:lang w:eastAsia="en-US"/>
              </w:rPr>
            </w:pPr>
            <w:r w:rsidRPr="00440CAA">
              <w:rPr>
                <w:rFonts w:ascii="Arial" w:hAnsi="Arial" w:cs="Arial"/>
                <w:snapToGrid w:val="0"/>
                <w:kern w:val="20"/>
                <w:sz w:val="20"/>
                <w:lang w:eastAsia="en-US"/>
              </w:rPr>
              <w:t>2</w:t>
            </w:r>
          </w:p>
        </w:tc>
        <w:tc>
          <w:tcPr>
            <w:tcW w:w="1750" w:type="dxa"/>
          </w:tcPr>
          <w:p w14:paraId="2D417220" w14:textId="77777777" w:rsidR="007D27A7" w:rsidRPr="00440CAA" w:rsidRDefault="007D27A7" w:rsidP="00440CAA">
            <w:pPr>
              <w:spacing w:before="0" w:line="276" w:lineRule="auto"/>
              <w:jc w:val="left"/>
              <w:rPr>
                <w:rFonts w:ascii="Arial" w:hAnsi="Arial" w:cs="Arial"/>
                <w:b/>
                <w:snapToGrid w:val="0"/>
                <w:kern w:val="20"/>
                <w:sz w:val="20"/>
                <w:lang w:eastAsia="en-US"/>
              </w:rPr>
            </w:pPr>
          </w:p>
          <w:p w14:paraId="42C4050D" w14:textId="77777777" w:rsidR="007D27A7" w:rsidRPr="00440CAA" w:rsidRDefault="004C4B9D" w:rsidP="00440CAA">
            <w:pPr>
              <w:spacing w:before="0" w:line="276" w:lineRule="auto"/>
              <w:jc w:val="left"/>
              <w:rPr>
                <w:rFonts w:ascii="Arial" w:hAnsi="Arial" w:cs="Arial"/>
                <w:b/>
                <w:snapToGrid w:val="0"/>
                <w:kern w:val="20"/>
                <w:sz w:val="20"/>
                <w:lang w:eastAsia="en-US"/>
              </w:rPr>
            </w:pPr>
            <w:r w:rsidRPr="00440CAA">
              <w:rPr>
                <w:rFonts w:ascii="Arial" w:hAnsi="Arial" w:cs="Arial"/>
                <w:b/>
                <w:snapToGrid w:val="0"/>
                <w:kern w:val="20"/>
                <w:sz w:val="20"/>
                <w:lang w:eastAsia="en-US"/>
              </w:rPr>
              <w:t>Satisfactory</w:t>
            </w:r>
          </w:p>
        </w:tc>
        <w:tc>
          <w:tcPr>
            <w:tcW w:w="6520" w:type="dxa"/>
          </w:tcPr>
          <w:p w14:paraId="75028BE0" w14:textId="77777777" w:rsidR="007D27A7" w:rsidRPr="00440CAA" w:rsidRDefault="007D27A7" w:rsidP="00440CAA">
            <w:pPr>
              <w:spacing w:before="0" w:line="276" w:lineRule="auto"/>
              <w:jc w:val="left"/>
              <w:rPr>
                <w:rFonts w:ascii="Arial" w:hAnsi="Arial" w:cs="Arial"/>
                <w:snapToGrid w:val="0"/>
                <w:kern w:val="20"/>
                <w:sz w:val="20"/>
                <w:lang w:eastAsia="en-US"/>
              </w:rPr>
            </w:pPr>
          </w:p>
          <w:p w14:paraId="7DBD0D80" w14:textId="77777777" w:rsidR="007D27A7" w:rsidRPr="00440CAA" w:rsidRDefault="00C33EB1" w:rsidP="00440CAA">
            <w:pPr>
              <w:spacing w:before="0" w:line="276" w:lineRule="auto"/>
              <w:jc w:val="left"/>
              <w:rPr>
                <w:rFonts w:ascii="Arial" w:hAnsi="Arial" w:cs="Arial"/>
                <w:snapToGrid w:val="0"/>
                <w:kern w:val="20"/>
                <w:sz w:val="20"/>
                <w:lang w:eastAsia="en-US"/>
              </w:rPr>
            </w:pPr>
            <w:r w:rsidRPr="00440CAA">
              <w:rPr>
                <w:rFonts w:ascii="Arial" w:hAnsi="Arial" w:cs="Arial"/>
                <w:snapToGrid w:val="0"/>
                <w:kern w:val="20"/>
                <w:sz w:val="20"/>
                <w:lang w:eastAsia="en-US"/>
              </w:rPr>
              <w:t>R</w:t>
            </w:r>
            <w:r w:rsidR="007D27A7" w:rsidRPr="00440CAA">
              <w:rPr>
                <w:rFonts w:ascii="Arial" w:hAnsi="Arial" w:cs="Arial"/>
                <w:snapToGrid w:val="0"/>
                <w:kern w:val="20"/>
                <w:sz w:val="20"/>
                <w:lang w:eastAsia="en-US"/>
              </w:rPr>
              <w:t xml:space="preserve">esponse </w:t>
            </w:r>
            <w:r w:rsidR="004C4B9D" w:rsidRPr="00440CAA">
              <w:rPr>
                <w:rFonts w:ascii="Arial" w:hAnsi="Arial" w:cs="Arial"/>
                <w:snapToGrid w:val="0"/>
                <w:kern w:val="20"/>
                <w:sz w:val="20"/>
                <w:lang w:eastAsia="en-US"/>
              </w:rPr>
              <w:t xml:space="preserve">achieves satisfactory standards in most respects, but has omissions which raise some concerns about the Tenderer’s understanding of the requirements and/or ability to meet those requirements which may impact </w:t>
            </w:r>
            <w:r w:rsidRPr="00440CAA">
              <w:rPr>
                <w:rFonts w:ascii="Arial" w:hAnsi="Arial" w:cs="Arial"/>
                <w:snapToGrid w:val="0"/>
                <w:kern w:val="20"/>
                <w:sz w:val="20"/>
                <w:lang w:eastAsia="en-US"/>
              </w:rPr>
              <w:t>to a limited extent on Contract performance.</w:t>
            </w:r>
          </w:p>
        </w:tc>
      </w:tr>
      <w:tr w:rsidR="007D27A7" w:rsidRPr="00440CAA" w14:paraId="534BF7D5" w14:textId="77777777" w:rsidTr="007100BC">
        <w:tc>
          <w:tcPr>
            <w:tcW w:w="0" w:type="auto"/>
          </w:tcPr>
          <w:p w14:paraId="3DAE9F60" w14:textId="77777777" w:rsidR="007D27A7" w:rsidRPr="00440CAA" w:rsidRDefault="007D27A7" w:rsidP="00440CAA">
            <w:pPr>
              <w:spacing w:before="0" w:line="276" w:lineRule="auto"/>
              <w:ind w:left="864" w:hanging="438"/>
              <w:jc w:val="left"/>
              <w:rPr>
                <w:rFonts w:ascii="Arial" w:hAnsi="Arial" w:cs="Arial"/>
                <w:snapToGrid w:val="0"/>
                <w:kern w:val="20"/>
                <w:sz w:val="20"/>
                <w:lang w:eastAsia="en-US"/>
              </w:rPr>
            </w:pPr>
          </w:p>
          <w:p w14:paraId="6F2509D4" w14:textId="77777777" w:rsidR="007D27A7" w:rsidRPr="00440CAA" w:rsidRDefault="007D27A7" w:rsidP="00440CAA">
            <w:pPr>
              <w:spacing w:before="0" w:line="276" w:lineRule="auto"/>
              <w:ind w:left="864" w:hanging="438"/>
              <w:jc w:val="left"/>
              <w:rPr>
                <w:rFonts w:ascii="Arial" w:hAnsi="Arial" w:cs="Arial"/>
                <w:snapToGrid w:val="0"/>
                <w:kern w:val="20"/>
                <w:sz w:val="20"/>
                <w:lang w:eastAsia="en-US"/>
              </w:rPr>
            </w:pPr>
            <w:r w:rsidRPr="00440CAA">
              <w:rPr>
                <w:rFonts w:ascii="Arial" w:hAnsi="Arial" w:cs="Arial"/>
                <w:snapToGrid w:val="0"/>
                <w:kern w:val="20"/>
                <w:sz w:val="20"/>
                <w:lang w:eastAsia="en-US"/>
              </w:rPr>
              <w:t>3</w:t>
            </w:r>
          </w:p>
        </w:tc>
        <w:tc>
          <w:tcPr>
            <w:tcW w:w="1750" w:type="dxa"/>
          </w:tcPr>
          <w:p w14:paraId="7AF6EFB1" w14:textId="77777777" w:rsidR="007D27A7" w:rsidRPr="00440CAA" w:rsidRDefault="007D27A7" w:rsidP="00440CAA">
            <w:pPr>
              <w:spacing w:before="0" w:line="276" w:lineRule="auto"/>
              <w:jc w:val="left"/>
              <w:rPr>
                <w:rFonts w:ascii="Arial" w:hAnsi="Arial" w:cs="Arial"/>
                <w:b/>
                <w:snapToGrid w:val="0"/>
                <w:kern w:val="20"/>
                <w:sz w:val="20"/>
                <w:lang w:eastAsia="en-US"/>
              </w:rPr>
            </w:pPr>
          </w:p>
          <w:p w14:paraId="6E5645DF" w14:textId="77777777" w:rsidR="007D27A7" w:rsidRPr="00440CAA" w:rsidRDefault="004C4B9D" w:rsidP="00440CAA">
            <w:pPr>
              <w:spacing w:before="0" w:line="276" w:lineRule="auto"/>
              <w:jc w:val="left"/>
              <w:rPr>
                <w:rFonts w:ascii="Arial" w:hAnsi="Arial" w:cs="Arial"/>
                <w:b/>
                <w:snapToGrid w:val="0"/>
                <w:kern w:val="20"/>
                <w:sz w:val="20"/>
                <w:lang w:eastAsia="en-US"/>
              </w:rPr>
            </w:pPr>
            <w:r w:rsidRPr="00440CAA">
              <w:rPr>
                <w:rFonts w:ascii="Arial" w:hAnsi="Arial" w:cs="Arial"/>
                <w:b/>
                <w:snapToGrid w:val="0"/>
                <w:kern w:val="20"/>
                <w:sz w:val="20"/>
                <w:lang w:eastAsia="en-US"/>
              </w:rPr>
              <w:t>Good</w:t>
            </w:r>
          </w:p>
        </w:tc>
        <w:tc>
          <w:tcPr>
            <w:tcW w:w="6520" w:type="dxa"/>
          </w:tcPr>
          <w:p w14:paraId="7EC35D7D" w14:textId="77777777" w:rsidR="007D27A7" w:rsidRPr="00440CAA" w:rsidRDefault="007D27A7" w:rsidP="00440CAA">
            <w:pPr>
              <w:spacing w:before="0" w:line="276" w:lineRule="auto"/>
              <w:jc w:val="left"/>
              <w:rPr>
                <w:rFonts w:ascii="Arial" w:hAnsi="Arial" w:cs="Arial"/>
                <w:snapToGrid w:val="0"/>
                <w:kern w:val="20"/>
                <w:sz w:val="20"/>
                <w:lang w:eastAsia="en-US"/>
              </w:rPr>
            </w:pPr>
          </w:p>
          <w:p w14:paraId="27E690C1" w14:textId="77777777" w:rsidR="007D27A7" w:rsidRPr="00440CAA" w:rsidRDefault="00C129C5" w:rsidP="00440CAA">
            <w:pPr>
              <w:spacing w:before="0" w:line="276" w:lineRule="auto"/>
              <w:jc w:val="left"/>
              <w:rPr>
                <w:rFonts w:ascii="Arial" w:hAnsi="Arial" w:cs="Arial"/>
                <w:snapToGrid w:val="0"/>
                <w:kern w:val="20"/>
                <w:sz w:val="20"/>
                <w:lang w:eastAsia="en-US"/>
              </w:rPr>
            </w:pPr>
            <w:r w:rsidRPr="00440CAA">
              <w:rPr>
                <w:rFonts w:ascii="Arial" w:hAnsi="Arial" w:cs="Arial"/>
                <w:snapToGrid w:val="0"/>
                <w:kern w:val="20"/>
                <w:sz w:val="20"/>
                <w:lang w:eastAsia="en-US"/>
              </w:rPr>
              <w:t>R</w:t>
            </w:r>
            <w:r w:rsidR="007D27A7" w:rsidRPr="00440CAA">
              <w:rPr>
                <w:rFonts w:ascii="Arial" w:hAnsi="Arial" w:cs="Arial"/>
                <w:snapToGrid w:val="0"/>
                <w:kern w:val="20"/>
                <w:sz w:val="20"/>
                <w:lang w:eastAsia="en-US"/>
              </w:rPr>
              <w:t xml:space="preserve">esponse achieves reasonable standards in </w:t>
            </w:r>
            <w:r w:rsidRPr="00440CAA">
              <w:rPr>
                <w:rFonts w:ascii="Arial" w:hAnsi="Arial" w:cs="Arial"/>
                <w:snapToGrid w:val="0"/>
                <w:kern w:val="20"/>
                <w:sz w:val="20"/>
                <w:lang w:eastAsia="en-US"/>
              </w:rPr>
              <w:t>most</w:t>
            </w:r>
            <w:r w:rsidR="007D27A7" w:rsidRPr="00440CAA">
              <w:rPr>
                <w:rFonts w:ascii="Arial" w:hAnsi="Arial" w:cs="Arial"/>
                <w:snapToGrid w:val="0"/>
                <w:kern w:val="20"/>
                <w:sz w:val="20"/>
                <w:lang w:eastAsia="en-US"/>
              </w:rPr>
              <w:t xml:space="preserve"> respects, </w:t>
            </w:r>
            <w:r w:rsidR="004C4B9D" w:rsidRPr="00440CAA">
              <w:rPr>
                <w:rFonts w:ascii="Arial" w:hAnsi="Arial" w:cs="Arial"/>
                <w:snapToGrid w:val="0"/>
                <w:kern w:val="20"/>
                <w:sz w:val="20"/>
                <w:lang w:eastAsia="en-US"/>
              </w:rPr>
              <w:t xml:space="preserve">but has minor </w:t>
            </w:r>
            <w:r w:rsidR="007D27A7" w:rsidRPr="00440CAA">
              <w:rPr>
                <w:rFonts w:ascii="Arial" w:hAnsi="Arial" w:cs="Arial"/>
                <w:snapToGrid w:val="0"/>
                <w:kern w:val="20"/>
                <w:sz w:val="20"/>
                <w:lang w:eastAsia="en-US"/>
              </w:rPr>
              <w:t xml:space="preserve">omissions </w:t>
            </w:r>
            <w:r w:rsidR="004C4B9D" w:rsidRPr="00440CAA">
              <w:rPr>
                <w:rFonts w:ascii="Arial" w:hAnsi="Arial" w:cs="Arial"/>
                <w:snapToGrid w:val="0"/>
                <w:kern w:val="20"/>
                <w:sz w:val="20"/>
                <w:lang w:eastAsia="en-US"/>
              </w:rPr>
              <w:t xml:space="preserve">which raise concerns about the Tenderer’s understanding of the requirements and/or ability to meet those requirements which are unlikely to impact on Contract performance. </w:t>
            </w:r>
          </w:p>
        </w:tc>
      </w:tr>
      <w:tr w:rsidR="007D27A7" w:rsidRPr="00440CAA" w14:paraId="5956BB55" w14:textId="77777777" w:rsidTr="007100BC">
        <w:tc>
          <w:tcPr>
            <w:tcW w:w="0" w:type="auto"/>
          </w:tcPr>
          <w:p w14:paraId="246F774E" w14:textId="77777777" w:rsidR="007D27A7" w:rsidRPr="00440CAA" w:rsidRDefault="007D27A7" w:rsidP="00440CAA">
            <w:pPr>
              <w:spacing w:before="0" w:line="276" w:lineRule="auto"/>
              <w:ind w:left="864" w:hanging="438"/>
              <w:jc w:val="left"/>
              <w:rPr>
                <w:rFonts w:ascii="Arial" w:hAnsi="Arial" w:cs="Arial"/>
                <w:snapToGrid w:val="0"/>
                <w:kern w:val="20"/>
                <w:sz w:val="20"/>
                <w:lang w:eastAsia="en-US"/>
              </w:rPr>
            </w:pPr>
          </w:p>
          <w:p w14:paraId="6340A567" w14:textId="77777777" w:rsidR="007D27A7" w:rsidRPr="00440CAA" w:rsidRDefault="00F079BE" w:rsidP="00440CAA">
            <w:pPr>
              <w:spacing w:before="0" w:line="276" w:lineRule="auto"/>
              <w:ind w:left="864" w:hanging="438"/>
              <w:jc w:val="left"/>
              <w:rPr>
                <w:rFonts w:ascii="Arial" w:hAnsi="Arial" w:cs="Arial"/>
                <w:snapToGrid w:val="0"/>
                <w:kern w:val="20"/>
                <w:sz w:val="20"/>
                <w:lang w:eastAsia="en-US"/>
              </w:rPr>
            </w:pPr>
            <w:r w:rsidRPr="00440CAA">
              <w:rPr>
                <w:rFonts w:ascii="Arial" w:hAnsi="Arial" w:cs="Arial"/>
                <w:snapToGrid w:val="0"/>
                <w:kern w:val="20"/>
                <w:sz w:val="20"/>
                <w:lang w:eastAsia="en-US"/>
              </w:rPr>
              <w:t>4</w:t>
            </w:r>
          </w:p>
        </w:tc>
        <w:tc>
          <w:tcPr>
            <w:tcW w:w="1750" w:type="dxa"/>
          </w:tcPr>
          <w:p w14:paraId="421657DB" w14:textId="77777777" w:rsidR="007D27A7" w:rsidRPr="00440CAA" w:rsidRDefault="007D27A7" w:rsidP="00440CAA">
            <w:pPr>
              <w:spacing w:before="0" w:line="276" w:lineRule="auto"/>
              <w:jc w:val="left"/>
              <w:rPr>
                <w:rFonts w:ascii="Arial" w:hAnsi="Arial" w:cs="Arial"/>
                <w:b/>
                <w:snapToGrid w:val="0"/>
                <w:kern w:val="20"/>
                <w:sz w:val="20"/>
                <w:lang w:eastAsia="en-US"/>
              </w:rPr>
            </w:pPr>
          </w:p>
          <w:p w14:paraId="6E353490" w14:textId="77777777" w:rsidR="007D27A7" w:rsidRPr="00440CAA" w:rsidRDefault="007D27A7" w:rsidP="00440CAA">
            <w:pPr>
              <w:spacing w:before="0" w:line="276" w:lineRule="auto"/>
              <w:jc w:val="left"/>
              <w:rPr>
                <w:rFonts w:ascii="Arial" w:hAnsi="Arial" w:cs="Arial"/>
                <w:b/>
                <w:snapToGrid w:val="0"/>
                <w:kern w:val="20"/>
                <w:sz w:val="20"/>
                <w:lang w:eastAsia="en-US"/>
              </w:rPr>
            </w:pPr>
            <w:r w:rsidRPr="00440CAA">
              <w:rPr>
                <w:rFonts w:ascii="Arial" w:hAnsi="Arial" w:cs="Arial"/>
                <w:b/>
                <w:snapToGrid w:val="0"/>
                <w:kern w:val="20"/>
                <w:sz w:val="20"/>
                <w:lang w:eastAsia="en-US"/>
              </w:rPr>
              <w:t>Excellent</w:t>
            </w:r>
          </w:p>
        </w:tc>
        <w:tc>
          <w:tcPr>
            <w:tcW w:w="6520" w:type="dxa"/>
          </w:tcPr>
          <w:p w14:paraId="0A2E6782" w14:textId="77777777" w:rsidR="007D27A7" w:rsidRPr="00440CAA" w:rsidRDefault="007D27A7" w:rsidP="00440CAA">
            <w:pPr>
              <w:spacing w:before="0" w:line="276" w:lineRule="auto"/>
              <w:jc w:val="left"/>
              <w:rPr>
                <w:rFonts w:ascii="Arial" w:hAnsi="Arial" w:cs="Arial"/>
                <w:snapToGrid w:val="0"/>
                <w:kern w:val="20"/>
                <w:sz w:val="20"/>
                <w:lang w:eastAsia="en-US"/>
              </w:rPr>
            </w:pPr>
          </w:p>
          <w:p w14:paraId="3145AEFC" w14:textId="77777777" w:rsidR="007D27A7" w:rsidRPr="00440CAA" w:rsidRDefault="00C129C5" w:rsidP="00440CAA">
            <w:pPr>
              <w:spacing w:before="0" w:line="276" w:lineRule="auto"/>
              <w:jc w:val="left"/>
              <w:rPr>
                <w:rFonts w:ascii="Arial" w:hAnsi="Arial" w:cs="Arial"/>
                <w:snapToGrid w:val="0"/>
                <w:kern w:val="20"/>
                <w:sz w:val="20"/>
                <w:lang w:eastAsia="en-US"/>
              </w:rPr>
            </w:pPr>
            <w:r w:rsidRPr="00440CAA">
              <w:rPr>
                <w:rFonts w:ascii="Arial" w:hAnsi="Arial" w:cs="Arial"/>
                <w:snapToGrid w:val="0"/>
                <w:kern w:val="20"/>
                <w:sz w:val="20"/>
                <w:lang w:eastAsia="en-US"/>
              </w:rPr>
              <w:t>Excellent s</w:t>
            </w:r>
            <w:r w:rsidR="007D27A7" w:rsidRPr="00440CAA">
              <w:rPr>
                <w:rFonts w:ascii="Arial" w:hAnsi="Arial" w:cs="Arial"/>
                <w:snapToGrid w:val="0"/>
                <w:kern w:val="20"/>
                <w:sz w:val="20"/>
                <w:lang w:eastAsia="en-US"/>
              </w:rPr>
              <w:t xml:space="preserve">tandard of response without any issues. Comprehensive, robust, and well justified, showing a full understanding of the </w:t>
            </w:r>
            <w:r w:rsidR="00560C88" w:rsidRPr="00440CAA">
              <w:rPr>
                <w:rFonts w:ascii="Arial" w:hAnsi="Arial" w:cs="Arial"/>
                <w:snapToGrid w:val="0"/>
                <w:kern w:val="20"/>
                <w:sz w:val="20"/>
                <w:lang w:eastAsia="en-US"/>
              </w:rPr>
              <w:t>Company</w:t>
            </w:r>
            <w:r w:rsidRPr="00440CAA">
              <w:rPr>
                <w:rFonts w:ascii="Arial" w:hAnsi="Arial" w:cs="Arial"/>
                <w:snapToGrid w:val="0"/>
                <w:kern w:val="20"/>
                <w:sz w:val="20"/>
                <w:lang w:eastAsia="en-US"/>
              </w:rPr>
              <w:t xml:space="preserve">’s </w:t>
            </w:r>
            <w:r w:rsidR="007D27A7" w:rsidRPr="00440CAA">
              <w:rPr>
                <w:rFonts w:ascii="Arial" w:hAnsi="Arial" w:cs="Arial"/>
                <w:snapToGrid w:val="0"/>
                <w:kern w:val="20"/>
                <w:sz w:val="20"/>
                <w:lang w:eastAsia="en-US"/>
              </w:rPr>
              <w:t>requirements</w:t>
            </w:r>
            <w:r w:rsidRPr="00440CAA">
              <w:rPr>
                <w:rFonts w:ascii="Arial" w:hAnsi="Arial" w:cs="Arial"/>
                <w:snapToGrid w:val="0"/>
                <w:kern w:val="20"/>
                <w:sz w:val="20"/>
                <w:lang w:eastAsia="en-US"/>
              </w:rPr>
              <w:t>.</w:t>
            </w:r>
            <w:r w:rsidR="00F079BE" w:rsidRPr="00440CAA">
              <w:rPr>
                <w:rFonts w:ascii="Arial" w:hAnsi="Arial" w:cs="Arial"/>
                <w:snapToGrid w:val="0"/>
                <w:kern w:val="20"/>
                <w:sz w:val="20"/>
                <w:lang w:eastAsia="en-US"/>
              </w:rPr>
              <w:t xml:space="preserve"> The response raises no concerns about </w:t>
            </w:r>
            <w:r w:rsidR="004C4B9D" w:rsidRPr="00440CAA">
              <w:rPr>
                <w:rFonts w:ascii="Arial" w:hAnsi="Arial" w:cs="Arial"/>
                <w:snapToGrid w:val="0"/>
                <w:kern w:val="20"/>
                <w:sz w:val="20"/>
                <w:lang w:eastAsia="en-US"/>
              </w:rPr>
              <w:t xml:space="preserve">the </w:t>
            </w:r>
            <w:r w:rsidR="004C4B9D" w:rsidRPr="00440CAA">
              <w:rPr>
                <w:rFonts w:ascii="Arial" w:hAnsi="Arial" w:cs="Arial"/>
                <w:snapToGrid w:val="0"/>
                <w:kern w:val="20"/>
                <w:sz w:val="20"/>
                <w:lang w:eastAsia="en-US"/>
              </w:rPr>
              <w:lastRenderedPageBreak/>
              <w:t xml:space="preserve">Tenderer’s </w:t>
            </w:r>
            <w:r w:rsidR="00F079BE" w:rsidRPr="00440CAA">
              <w:rPr>
                <w:rFonts w:ascii="Arial" w:hAnsi="Arial" w:cs="Arial"/>
                <w:snapToGrid w:val="0"/>
                <w:kern w:val="20"/>
                <w:sz w:val="20"/>
                <w:lang w:eastAsia="en-US"/>
              </w:rPr>
              <w:t xml:space="preserve">understanding </w:t>
            </w:r>
            <w:r w:rsidR="004C4B9D" w:rsidRPr="00440CAA">
              <w:rPr>
                <w:rFonts w:ascii="Arial" w:hAnsi="Arial" w:cs="Arial"/>
                <w:snapToGrid w:val="0"/>
                <w:kern w:val="20"/>
                <w:sz w:val="20"/>
                <w:lang w:eastAsia="en-US"/>
              </w:rPr>
              <w:t xml:space="preserve">of the requirements and/or ability to meet those requirements. </w:t>
            </w:r>
          </w:p>
        </w:tc>
      </w:tr>
    </w:tbl>
    <w:p w14:paraId="6F5D9826" w14:textId="77777777" w:rsidR="007D27A7" w:rsidRPr="00440CAA" w:rsidRDefault="007D27A7" w:rsidP="00440CAA">
      <w:pPr>
        <w:keepNext/>
        <w:keepLines/>
        <w:spacing w:line="276" w:lineRule="auto"/>
        <w:jc w:val="left"/>
        <w:rPr>
          <w:rFonts w:ascii="Arial" w:hAnsi="Arial" w:cs="Arial"/>
          <w:b/>
          <w:i/>
          <w:sz w:val="20"/>
        </w:rPr>
      </w:pPr>
    </w:p>
    <w:p w14:paraId="74A2D5B3" w14:textId="77777777" w:rsidR="00976AB6" w:rsidRPr="00440CAA" w:rsidRDefault="00976AB6" w:rsidP="00440CAA">
      <w:pPr>
        <w:pStyle w:val="MRheading2"/>
        <w:jc w:val="left"/>
        <w:rPr>
          <w:rFonts w:ascii="Arial" w:hAnsi="Arial" w:cs="Arial"/>
          <w:sz w:val="20"/>
        </w:rPr>
      </w:pPr>
      <w:r w:rsidRPr="00440CAA">
        <w:rPr>
          <w:rFonts w:ascii="Arial" w:hAnsi="Arial" w:cs="Arial"/>
          <w:sz w:val="20"/>
        </w:rPr>
        <w:t xml:space="preserve">Where a tenderer scores 1 or less for any individual questions within the Technical Questionnaire the </w:t>
      </w:r>
      <w:r w:rsidR="00560C88" w:rsidRPr="00440CAA">
        <w:rPr>
          <w:rFonts w:ascii="Arial" w:hAnsi="Arial" w:cs="Arial"/>
          <w:sz w:val="20"/>
        </w:rPr>
        <w:t>Company</w:t>
      </w:r>
      <w:r w:rsidRPr="00440CAA">
        <w:rPr>
          <w:rFonts w:ascii="Arial" w:hAnsi="Arial" w:cs="Arial"/>
          <w:sz w:val="20"/>
        </w:rPr>
        <w:t xml:space="preserve"> reserves the right to eliminate the tenderer from the procurement process without further clarification.</w:t>
      </w:r>
    </w:p>
    <w:p w14:paraId="25ED2373" w14:textId="77777777" w:rsidR="007D27A7" w:rsidRPr="00440CAA" w:rsidRDefault="00F33F9A" w:rsidP="00440CAA">
      <w:pPr>
        <w:pStyle w:val="MRheading2"/>
        <w:jc w:val="left"/>
        <w:rPr>
          <w:rFonts w:ascii="Arial" w:hAnsi="Arial" w:cs="Arial"/>
          <w:sz w:val="20"/>
        </w:rPr>
      </w:pPr>
      <w:r w:rsidRPr="00440CAA">
        <w:rPr>
          <w:rFonts w:ascii="Arial" w:hAnsi="Arial" w:cs="Arial"/>
          <w:sz w:val="20"/>
        </w:rPr>
        <w:t>The overall c</w:t>
      </w:r>
      <w:r w:rsidR="007D27A7" w:rsidRPr="00440CAA">
        <w:rPr>
          <w:rFonts w:ascii="Arial" w:hAnsi="Arial" w:cs="Arial"/>
          <w:sz w:val="20"/>
        </w:rPr>
        <w:t>ommercial score and overall technical score will be combined to give an overall score</w:t>
      </w:r>
      <w:r w:rsidRPr="00440CAA">
        <w:rPr>
          <w:rFonts w:ascii="Arial" w:hAnsi="Arial" w:cs="Arial"/>
          <w:sz w:val="20"/>
        </w:rPr>
        <w:t xml:space="preserve"> for each</w:t>
      </w:r>
      <w:r w:rsidR="007D27A7" w:rsidRPr="00440CAA">
        <w:rPr>
          <w:rFonts w:ascii="Arial" w:hAnsi="Arial" w:cs="Arial"/>
          <w:sz w:val="20"/>
        </w:rPr>
        <w:t xml:space="preserve"> </w:t>
      </w:r>
      <w:r w:rsidRPr="00440CAA">
        <w:rPr>
          <w:rFonts w:ascii="Arial" w:hAnsi="Arial" w:cs="Arial"/>
          <w:sz w:val="20"/>
        </w:rPr>
        <w:t>compliant Tender Response.</w:t>
      </w:r>
      <w:r w:rsidR="007D27A7" w:rsidRPr="00440CAA">
        <w:rPr>
          <w:rFonts w:ascii="Arial" w:hAnsi="Arial" w:cs="Arial"/>
          <w:sz w:val="20"/>
        </w:rPr>
        <w:t xml:space="preserve"> </w:t>
      </w:r>
    </w:p>
    <w:p w14:paraId="1575AA27" w14:textId="77777777" w:rsidR="00F33F9A" w:rsidRPr="00440CAA" w:rsidRDefault="00F33F9A" w:rsidP="00440CAA">
      <w:pPr>
        <w:pStyle w:val="MRheading2"/>
        <w:spacing w:line="276" w:lineRule="auto"/>
        <w:jc w:val="left"/>
        <w:rPr>
          <w:rFonts w:ascii="Arial" w:hAnsi="Arial" w:cs="Arial"/>
          <w:sz w:val="20"/>
        </w:rPr>
      </w:pPr>
      <w:r w:rsidRPr="00440CAA">
        <w:rPr>
          <w:rFonts w:ascii="Arial" w:hAnsi="Arial" w:cs="Arial"/>
          <w:sz w:val="20"/>
        </w:rPr>
        <w:t xml:space="preserve">The </w:t>
      </w:r>
      <w:r w:rsidR="00560C88" w:rsidRPr="00440CAA">
        <w:rPr>
          <w:rFonts w:ascii="Arial" w:hAnsi="Arial" w:cs="Arial"/>
          <w:sz w:val="20"/>
        </w:rPr>
        <w:t>Company</w:t>
      </w:r>
      <w:r w:rsidRPr="00440CAA">
        <w:rPr>
          <w:rFonts w:ascii="Arial" w:hAnsi="Arial" w:cs="Arial"/>
          <w:sz w:val="20"/>
        </w:rPr>
        <w:t xml:space="preserve"> will rank Tenderers using the overall score and the Tender Response with the highest overall score will be considered the most economically advantageous Tender Response.</w:t>
      </w:r>
    </w:p>
    <w:p w14:paraId="5E0D568F" w14:textId="77777777" w:rsidR="00976AB6" w:rsidRPr="00440CAA" w:rsidRDefault="00976AB6" w:rsidP="00440CAA">
      <w:pPr>
        <w:pStyle w:val="MRheading2"/>
        <w:jc w:val="left"/>
        <w:rPr>
          <w:rFonts w:ascii="Arial" w:hAnsi="Arial" w:cs="Arial"/>
          <w:sz w:val="20"/>
        </w:rPr>
      </w:pPr>
      <w:r w:rsidRPr="00440CAA">
        <w:rPr>
          <w:rFonts w:ascii="Arial" w:hAnsi="Arial" w:cs="Arial"/>
          <w:sz w:val="20"/>
        </w:rPr>
        <w:t xml:space="preserve">A tied bid is where two or more applicants’ scores are equal to one decimal place.  In the event of a tied bid (as defined above), the applicant who has scored higher in the quality section of the tender will be awarded the contract. Should quality scores be equal a decision will be made to award to the applicant who has submitted the lowest price from those applicants whose quality score is equal.  </w:t>
      </w:r>
    </w:p>
    <w:p w14:paraId="40BE9539" w14:textId="77777777" w:rsidR="00585AF9" w:rsidRPr="00440CAA" w:rsidRDefault="00585AF9" w:rsidP="00440CAA">
      <w:pPr>
        <w:pStyle w:val="MRheading1"/>
        <w:spacing w:line="276" w:lineRule="auto"/>
        <w:jc w:val="left"/>
        <w:rPr>
          <w:rFonts w:ascii="Arial" w:hAnsi="Arial" w:cs="Arial"/>
          <w:sz w:val="20"/>
        </w:rPr>
      </w:pPr>
      <w:r w:rsidRPr="00440CAA">
        <w:rPr>
          <w:rFonts w:ascii="Arial" w:hAnsi="Arial" w:cs="Arial"/>
          <w:sz w:val="20"/>
        </w:rPr>
        <w:t>Contract Award</w:t>
      </w:r>
    </w:p>
    <w:p w14:paraId="6A6F8D69" w14:textId="77777777" w:rsidR="00585AF9" w:rsidRPr="00440CAA" w:rsidRDefault="00585AF9" w:rsidP="00440CAA">
      <w:pPr>
        <w:pStyle w:val="MRheading2"/>
        <w:spacing w:line="276" w:lineRule="auto"/>
        <w:jc w:val="left"/>
        <w:rPr>
          <w:rFonts w:ascii="Arial" w:hAnsi="Arial" w:cs="Arial"/>
          <w:sz w:val="20"/>
        </w:rPr>
      </w:pPr>
      <w:r w:rsidRPr="00440CAA">
        <w:rPr>
          <w:rFonts w:ascii="Arial" w:hAnsi="Arial" w:cs="Arial"/>
          <w:sz w:val="20"/>
        </w:rPr>
        <w:t xml:space="preserve">The </w:t>
      </w:r>
      <w:r w:rsidR="00560C88" w:rsidRPr="00440CAA">
        <w:rPr>
          <w:rFonts w:ascii="Arial" w:hAnsi="Arial" w:cs="Arial"/>
          <w:sz w:val="20"/>
        </w:rPr>
        <w:t>Company</w:t>
      </w:r>
      <w:r w:rsidRPr="00440CAA">
        <w:rPr>
          <w:rFonts w:ascii="Arial" w:hAnsi="Arial" w:cs="Arial"/>
          <w:sz w:val="20"/>
        </w:rPr>
        <w:t xml:space="preserve"> may award Contract(s) on the basis of a Tender Response submitted in accordance with the instructions set out in this ITT.</w:t>
      </w:r>
    </w:p>
    <w:p w14:paraId="5490EFF3" w14:textId="77777777" w:rsidR="00585AF9" w:rsidRPr="00440CAA" w:rsidRDefault="00585AF9" w:rsidP="00440CAA">
      <w:pPr>
        <w:pStyle w:val="MRheading2"/>
        <w:spacing w:line="276" w:lineRule="auto"/>
        <w:jc w:val="left"/>
        <w:rPr>
          <w:rFonts w:ascii="Arial" w:hAnsi="Arial" w:cs="Arial"/>
          <w:sz w:val="20"/>
        </w:rPr>
      </w:pPr>
      <w:r w:rsidRPr="00440CAA">
        <w:rPr>
          <w:rFonts w:ascii="Arial" w:hAnsi="Arial" w:cs="Arial"/>
          <w:sz w:val="20"/>
        </w:rPr>
        <w:t xml:space="preserve">A Contract award is subject to the formal approval process of the </w:t>
      </w:r>
      <w:r w:rsidR="00560C88" w:rsidRPr="00440CAA">
        <w:rPr>
          <w:rFonts w:ascii="Arial" w:hAnsi="Arial" w:cs="Arial"/>
          <w:sz w:val="20"/>
        </w:rPr>
        <w:t>Company</w:t>
      </w:r>
      <w:r w:rsidRPr="00440CAA">
        <w:rPr>
          <w:rFonts w:ascii="Arial" w:hAnsi="Arial" w:cs="Arial"/>
          <w:sz w:val="20"/>
        </w:rPr>
        <w:t>. Until all necessary approvals are obtained and the standstill period completed, no formal and legally binding Contract(s) will be confirmed or entered into.</w:t>
      </w:r>
    </w:p>
    <w:p w14:paraId="57523250" w14:textId="77777777" w:rsidR="00585AF9" w:rsidRPr="00440CAA" w:rsidRDefault="00585AF9" w:rsidP="00440CAA">
      <w:pPr>
        <w:pStyle w:val="MRheading2"/>
        <w:spacing w:line="276" w:lineRule="auto"/>
        <w:jc w:val="left"/>
        <w:rPr>
          <w:rFonts w:ascii="Arial" w:hAnsi="Arial" w:cs="Arial"/>
          <w:sz w:val="20"/>
        </w:rPr>
      </w:pPr>
      <w:bookmarkStart w:id="30" w:name="_Ref545101"/>
      <w:r w:rsidRPr="00440CAA">
        <w:rPr>
          <w:rFonts w:ascii="Arial" w:hAnsi="Arial" w:cs="Arial"/>
          <w:sz w:val="20"/>
        </w:rPr>
        <w:t xml:space="preserve">Once the </w:t>
      </w:r>
      <w:r w:rsidR="00560C88" w:rsidRPr="00440CAA">
        <w:rPr>
          <w:rFonts w:ascii="Arial" w:hAnsi="Arial" w:cs="Arial"/>
          <w:sz w:val="20"/>
        </w:rPr>
        <w:t>Company</w:t>
      </w:r>
      <w:r w:rsidRPr="00440CAA">
        <w:rPr>
          <w:rFonts w:ascii="Arial" w:hAnsi="Arial" w:cs="Arial"/>
          <w:sz w:val="20"/>
        </w:rPr>
        <w:t xml:space="preserve"> is satisfied that the formal approval process has been completed satisfactorily and has reached a decision in respect of a contract award, it will notify all Tenderers of that decision prior to entering into any formal and binding legal Contract(s).</w:t>
      </w:r>
      <w:bookmarkEnd w:id="30"/>
    </w:p>
    <w:p w14:paraId="07611CA1" w14:textId="77777777" w:rsidR="00585AF9" w:rsidRPr="00440CAA" w:rsidRDefault="00FC3152" w:rsidP="00440CAA">
      <w:pPr>
        <w:pStyle w:val="MRheading2"/>
        <w:spacing w:line="276" w:lineRule="auto"/>
        <w:jc w:val="left"/>
        <w:rPr>
          <w:rFonts w:ascii="Arial" w:hAnsi="Arial" w:cs="Arial"/>
          <w:sz w:val="20"/>
        </w:rPr>
      </w:pPr>
      <w:r w:rsidRPr="00440CAA">
        <w:rPr>
          <w:rFonts w:ascii="Arial" w:hAnsi="Arial" w:cs="Arial"/>
          <w:sz w:val="20"/>
        </w:rPr>
        <w:t xml:space="preserve">The </w:t>
      </w:r>
      <w:r w:rsidR="00560C88" w:rsidRPr="00440CAA">
        <w:rPr>
          <w:rFonts w:ascii="Arial" w:hAnsi="Arial" w:cs="Arial"/>
          <w:sz w:val="20"/>
        </w:rPr>
        <w:t>Company</w:t>
      </w:r>
      <w:r w:rsidRPr="00440CAA">
        <w:rPr>
          <w:rFonts w:ascii="Arial" w:hAnsi="Arial" w:cs="Arial"/>
          <w:sz w:val="20"/>
        </w:rPr>
        <w:t xml:space="preserve"> reserves the right to cancel this </w:t>
      </w:r>
      <w:r w:rsidR="00E01458" w:rsidRPr="00440CAA">
        <w:rPr>
          <w:rFonts w:ascii="Arial" w:hAnsi="Arial" w:cs="Arial"/>
          <w:sz w:val="20"/>
        </w:rPr>
        <w:t>P</w:t>
      </w:r>
      <w:r w:rsidRPr="00440CAA">
        <w:rPr>
          <w:rFonts w:ascii="Arial" w:hAnsi="Arial" w:cs="Arial"/>
          <w:sz w:val="20"/>
        </w:rPr>
        <w:t xml:space="preserve">rocurement at any stage and not enter into a </w:t>
      </w:r>
      <w:r w:rsidR="00E01458" w:rsidRPr="00440CAA">
        <w:rPr>
          <w:rFonts w:ascii="Arial" w:hAnsi="Arial" w:cs="Arial"/>
          <w:sz w:val="20"/>
        </w:rPr>
        <w:t>C</w:t>
      </w:r>
      <w:r w:rsidRPr="00440CAA">
        <w:rPr>
          <w:rFonts w:ascii="Arial" w:hAnsi="Arial" w:cs="Arial"/>
          <w:sz w:val="20"/>
        </w:rPr>
        <w:t xml:space="preserve">ontract with any Tenderer. </w:t>
      </w:r>
      <w:r w:rsidR="00585AF9" w:rsidRPr="00440CAA">
        <w:rPr>
          <w:rFonts w:ascii="Arial" w:hAnsi="Arial" w:cs="Arial"/>
          <w:sz w:val="20"/>
        </w:rPr>
        <w:t xml:space="preserve">No binding </w:t>
      </w:r>
      <w:r w:rsidR="00E01458" w:rsidRPr="00440CAA">
        <w:rPr>
          <w:rFonts w:ascii="Arial" w:hAnsi="Arial" w:cs="Arial"/>
          <w:sz w:val="20"/>
        </w:rPr>
        <w:t>c</w:t>
      </w:r>
      <w:r w:rsidR="00585AF9" w:rsidRPr="00440CAA">
        <w:rPr>
          <w:rFonts w:ascii="Arial" w:hAnsi="Arial" w:cs="Arial"/>
          <w:sz w:val="20"/>
        </w:rPr>
        <w:t xml:space="preserve">ontract </w:t>
      </w:r>
      <w:r w:rsidRPr="00440CAA">
        <w:rPr>
          <w:rFonts w:ascii="Arial" w:hAnsi="Arial" w:cs="Arial"/>
          <w:sz w:val="20"/>
        </w:rPr>
        <w:t xml:space="preserve">between the </w:t>
      </w:r>
      <w:r w:rsidR="00560C88" w:rsidRPr="00440CAA">
        <w:rPr>
          <w:rFonts w:ascii="Arial" w:hAnsi="Arial" w:cs="Arial"/>
          <w:sz w:val="20"/>
        </w:rPr>
        <w:t>Company</w:t>
      </w:r>
      <w:r w:rsidRPr="00440CAA">
        <w:rPr>
          <w:rFonts w:ascii="Arial" w:hAnsi="Arial" w:cs="Arial"/>
          <w:sz w:val="20"/>
        </w:rPr>
        <w:t xml:space="preserve"> and the Supplier </w:t>
      </w:r>
      <w:r w:rsidR="00585AF9" w:rsidRPr="00440CAA">
        <w:rPr>
          <w:rFonts w:ascii="Arial" w:hAnsi="Arial" w:cs="Arial"/>
          <w:sz w:val="20"/>
        </w:rPr>
        <w:t xml:space="preserve">shall be formed unless and until </w:t>
      </w:r>
      <w:r w:rsidRPr="00440CAA">
        <w:rPr>
          <w:rFonts w:ascii="Arial" w:hAnsi="Arial" w:cs="Arial"/>
          <w:sz w:val="20"/>
        </w:rPr>
        <w:t>the Contract is executed</w:t>
      </w:r>
      <w:r w:rsidR="00585AF9" w:rsidRPr="00440CAA">
        <w:rPr>
          <w:rFonts w:ascii="Arial" w:hAnsi="Arial" w:cs="Arial"/>
          <w:sz w:val="20"/>
        </w:rPr>
        <w:t>.</w:t>
      </w:r>
    </w:p>
    <w:p w14:paraId="3393FFBE" w14:textId="77777777" w:rsidR="00585AF9" w:rsidRPr="00440CAA" w:rsidRDefault="002F015D" w:rsidP="00440CAA">
      <w:pPr>
        <w:pStyle w:val="MRheading2"/>
        <w:spacing w:line="276" w:lineRule="auto"/>
        <w:jc w:val="left"/>
        <w:rPr>
          <w:rFonts w:ascii="Arial" w:hAnsi="Arial" w:cs="Arial"/>
          <w:sz w:val="20"/>
        </w:rPr>
      </w:pPr>
      <w:r w:rsidRPr="00440CAA">
        <w:rPr>
          <w:rFonts w:ascii="Arial" w:hAnsi="Arial" w:cs="Arial"/>
          <w:sz w:val="20"/>
        </w:rPr>
        <w:t>[</w:t>
      </w:r>
      <w:r w:rsidR="00585AF9" w:rsidRPr="00440CAA">
        <w:rPr>
          <w:rFonts w:ascii="Arial" w:hAnsi="Arial" w:cs="Arial"/>
          <w:sz w:val="20"/>
        </w:rPr>
        <w:t xml:space="preserve">Subject to the completion of the formalities referred to in clause </w:t>
      </w:r>
      <w:r w:rsidR="00585AF9" w:rsidRPr="00440CAA">
        <w:rPr>
          <w:rFonts w:ascii="Arial" w:hAnsi="Arial" w:cs="Arial"/>
          <w:sz w:val="20"/>
        </w:rPr>
        <w:fldChar w:fldCharType="begin"/>
      </w:r>
      <w:r w:rsidR="00585AF9" w:rsidRPr="00440CAA">
        <w:rPr>
          <w:rFonts w:ascii="Arial" w:hAnsi="Arial" w:cs="Arial"/>
          <w:sz w:val="20"/>
        </w:rPr>
        <w:instrText xml:space="preserve"> REF _Ref545101 \w \h </w:instrText>
      </w:r>
      <w:r w:rsidR="00A32C7C" w:rsidRPr="00440CAA">
        <w:rPr>
          <w:rFonts w:ascii="Arial" w:hAnsi="Arial" w:cs="Arial"/>
          <w:sz w:val="20"/>
        </w:rPr>
        <w:instrText xml:space="preserve"> \* MERGEFORMAT </w:instrText>
      </w:r>
      <w:r w:rsidR="00585AF9" w:rsidRPr="00440CAA">
        <w:rPr>
          <w:rFonts w:ascii="Arial" w:hAnsi="Arial" w:cs="Arial"/>
          <w:sz w:val="20"/>
        </w:rPr>
      </w:r>
      <w:r w:rsidR="00585AF9" w:rsidRPr="00440CAA">
        <w:rPr>
          <w:rFonts w:ascii="Arial" w:hAnsi="Arial" w:cs="Arial"/>
          <w:sz w:val="20"/>
        </w:rPr>
        <w:fldChar w:fldCharType="separate"/>
      </w:r>
      <w:r w:rsidR="00D1121A" w:rsidRPr="00440CAA">
        <w:rPr>
          <w:rFonts w:ascii="Arial" w:hAnsi="Arial" w:cs="Arial"/>
          <w:sz w:val="20"/>
        </w:rPr>
        <w:t>11.3</w:t>
      </w:r>
      <w:r w:rsidR="00585AF9" w:rsidRPr="00440CAA">
        <w:rPr>
          <w:rFonts w:ascii="Arial" w:hAnsi="Arial" w:cs="Arial"/>
          <w:sz w:val="20"/>
        </w:rPr>
        <w:fldChar w:fldCharType="end"/>
      </w:r>
      <w:r w:rsidR="00585AF9" w:rsidRPr="00440CAA">
        <w:rPr>
          <w:rFonts w:ascii="Arial" w:hAnsi="Arial" w:cs="Arial"/>
          <w:sz w:val="20"/>
        </w:rPr>
        <w:t xml:space="preserve"> (where relevant), the </w:t>
      </w:r>
      <w:r w:rsidR="00560C88" w:rsidRPr="00440CAA">
        <w:rPr>
          <w:rFonts w:ascii="Arial" w:hAnsi="Arial" w:cs="Arial"/>
          <w:sz w:val="20"/>
        </w:rPr>
        <w:t>Company</w:t>
      </w:r>
      <w:r w:rsidR="00585AF9" w:rsidRPr="00440CAA">
        <w:rPr>
          <w:rFonts w:ascii="Arial" w:hAnsi="Arial" w:cs="Arial"/>
          <w:sz w:val="20"/>
        </w:rPr>
        <w:t xml:space="preserve"> will notify all unsuccessful Tenderers of the identity, relative advantages and characteristics of the successful Tender Response as compared with the addressee's Tender </w:t>
      </w:r>
      <w:r w:rsidR="00585AF9" w:rsidRPr="00440CAA">
        <w:rPr>
          <w:rFonts w:ascii="Arial" w:hAnsi="Arial" w:cs="Arial"/>
          <w:sz w:val="20"/>
        </w:rPr>
        <w:lastRenderedPageBreak/>
        <w:t>Response. Where appropriate this notice will comply with the provisions of Regulations 86 and 87 of PCR 2015.</w:t>
      </w:r>
      <w:r w:rsidRPr="00440CAA">
        <w:rPr>
          <w:rFonts w:ascii="Arial" w:hAnsi="Arial" w:cs="Arial"/>
          <w:sz w:val="20"/>
        </w:rPr>
        <w:t xml:space="preserve">] </w:t>
      </w:r>
    </w:p>
    <w:p w14:paraId="4FC6D8CA" w14:textId="77777777" w:rsidR="00547AA1" w:rsidRPr="00440CAA" w:rsidRDefault="00F25ACB" w:rsidP="00440CAA">
      <w:pPr>
        <w:pStyle w:val="Heading2"/>
        <w:numPr>
          <w:ilvl w:val="0"/>
          <w:numId w:val="0"/>
        </w:numPr>
        <w:spacing w:line="276" w:lineRule="auto"/>
        <w:ind w:left="720"/>
        <w:jc w:val="left"/>
        <w:rPr>
          <w:rFonts w:ascii="Arial" w:hAnsi="Arial" w:cs="Arial"/>
          <w:sz w:val="20"/>
        </w:rPr>
      </w:pPr>
      <w:bookmarkStart w:id="31" w:name="_Toc1991185"/>
      <w:r w:rsidRPr="00440CAA">
        <w:rPr>
          <w:rFonts w:ascii="Arial" w:hAnsi="Arial" w:cs="Arial"/>
          <w:sz w:val="20"/>
        </w:rPr>
        <w:t>Contract Terms</w:t>
      </w:r>
      <w:bookmarkEnd w:id="31"/>
      <w:r w:rsidRPr="00440CAA">
        <w:rPr>
          <w:rFonts w:ascii="Arial" w:hAnsi="Arial" w:cs="Arial"/>
          <w:sz w:val="20"/>
        </w:rPr>
        <w:t xml:space="preserve"> </w:t>
      </w:r>
      <w:bookmarkStart w:id="32" w:name="_Toc426021760"/>
    </w:p>
    <w:bookmarkEnd w:id="32"/>
    <w:p w14:paraId="1A77A323" w14:textId="03A33214" w:rsidR="00547AA1" w:rsidRPr="00440CAA" w:rsidRDefault="00547AA1" w:rsidP="00440CAA">
      <w:pPr>
        <w:pStyle w:val="MRheading2"/>
        <w:spacing w:line="276" w:lineRule="auto"/>
        <w:jc w:val="left"/>
        <w:rPr>
          <w:rFonts w:ascii="Arial" w:hAnsi="Arial" w:cs="Arial"/>
          <w:color w:val="000000"/>
          <w:sz w:val="20"/>
        </w:rPr>
      </w:pPr>
      <w:r w:rsidRPr="00440CAA">
        <w:rPr>
          <w:rFonts w:ascii="Arial" w:hAnsi="Arial" w:cs="Arial"/>
          <w:sz w:val="20"/>
        </w:rPr>
        <w:t>The</w:t>
      </w:r>
      <w:r w:rsidRPr="00440CAA">
        <w:rPr>
          <w:rFonts w:ascii="Arial" w:hAnsi="Arial" w:cs="Arial"/>
          <w:color w:val="000000"/>
          <w:sz w:val="20"/>
        </w:rPr>
        <w:t xml:space="preserve"> </w:t>
      </w:r>
      <w:r w:rsidR="00560C88" w:rsidRPr="00440CAA">
        <w:rPr>
          <w:rFonts w:ascii="Arial" w:hAnsi="Arial" w:cs="Arial"/>
          <w:color w:val="000000"/>
          <w:sz w:val="20"/>
        </w:rPr>
        <w:t>Company</w:t>
      </w:r>
      <w:r w:rsidRPr="00440CAA">
        <w:rPr>
          <w:rFonts w:ascii="Arial" w:hAnsi="Arial" w:cs="Arial"/>
          <w:color w:val="000000"/>
          <w:sz w:val="20"/>
        </w:rPr>
        <w:t xml:space="preserve"> propo</w:t>
      </w:r>
      <w:r w:rsidR="00C13E1C" w:rsidRPr="00440CAA">
        <w:rPr>
          <w:rFonts w:ascii="Arial" w:hAnsi="Arial" w:cs="Arial"/>
          <w:color w:val="000000"/>
          <w:sz w:val="20"/>
        </w:rPr>
        <w:t>ses to enter into a Contract</w:t>
      </w:r>
      <w:r w:rsidRPr="00440CAA">
        <w:rPr>
          <w:rFonts w:ascii="Arial" w:hAnsi="Arial" w:cs="Arial"/>
          <w:color w:val="000000"/>
          <w:sz w:val="20"/>
        </w:rPr>
        <w:t xml:space="preserve"> for a maximu</w:t>
      </w:r>
      <w:r w:rsidR="00C13E1C" w:rsidRPr="00440CAA">
        <w:rPr>
          <w:rFonts w:ascii="Arial" w:hAnsi="Arial" w:cs="Arial"/>
          <w:color w:val="000000"/>
          <w:sz w:val="20"/>
        </w:rPr>
        <w:t xml:space="preserve">m period of </w:t>
      </w:r>
      <w:r w:rsidR="00440CAA" w:rsidRPr="00440CAA">
        <w:rPr>
          <w:rFonts w:ascii="Arial" w:hAnsi="Arial" w:cs="Arial"/>
          <w:color w:val="000000"/>
          <w:sz w:val="20"/>
        </w:rPr>
        <w:t>1</w:t>
      </w:r>
      <w:r w:rsidR="00C13E1C" w:rsidRPr="00440CAA">
        <w:rPr>
          <w:rFonts w:ascii="Arial" w:hAnsi="Arial" w:cs="Arial"/>
          <w:color w:val="000000"/>
          <w:sz w:val="20"/>
        </w:rPr>
        <w:t xml:space="preserve"> year</w:t>
      </w:r>
      <w:r w:rsidRPr="00440CAA">
        <w:rPr>
          <w:rFonts w:ascii="Arial" w:hAnsi="Arial" w:cs="Arial"/>
          <w:color w:val="000000"/>
          <w:sz w:val="20"/>
        </w:rPr>
        <w:t xml:space="preserve"> with the Supplier.</w:t>
      </w:r>
    </w:p>
    <w:p w14:paraId="7ABA42D0" w14:textId="77777777" w:rsidR="00FE7CA4" w:rsidRPr="00440CAA" w:rsidRDefault="00FE7CA4" w:rsidP="00440CAA">
      <w:pPr>
        <w:pStyle w:val="MRheading2"/>
        <w:spacing w:line="276" w:lineRule="auto"/>
        <w:jc w:val="left"/>
        <w:rPr>
          <w:rFonts w:ascii="Arial" w:hAnsi="Arial" w:cs="Arial"/>
          <w:color w:val="000000"/>
          <w:sz w:val="20"/>
        </w:rPr>
      </w:pPr>
      <w:bookmarkStart w:id="33" w:name="_Toc426021781"/>
      <w:r w:rsidRPr="00440CAA">
        <w:rPr>
          <w:rFonts w:ascii="Arial" w:hAnsi="Arial" w:cs="Arial"/>
          <w:color w:val="000000"/>
          <w:sz w:val="20"/>
        </w:rPr>
        <w:t xml:space="preserve">The Supplier shall be prohibited from transferring or assigning directly or indirectly, to any person or persons whatever, any portion of </w:t>
      </w:r>
      <w:r w:rsidR="00585AF9" w:rsidRPr="00440CAA">
        <w:rPr>
          <w:rFonts w:ascii="Arial" w:hAnsi="Arial" w:cs="Arial"/>
          <w:color w:val="000000"/>
          <w:sz w:val="20"/>
        </w:rPr>
        <w:t>the</w:t>
      </w:r>
      <w:r w:rsidRPr="00440CAA">
        <w:rPr>
          <w:rFonts w:ascii="Arial" w:hAnsi="Arial" w:cs="Arial"/>
          <w:color w:val="000000"/>
          <w:sz w:val="20"/>
        </w:rPr>
        <w:t xml:space="preserve"> </w:t>
      </w:r>
      <w:r w:rsidR="00585AF9" w:rsidRPr="00440CAA">
        <w:rPr>
          <w:rFonts w:ascii="Arial" w:hAnsi="Arial" w:cs="Arial"/>
          <w:color w:val="000000"/>
          <w:sz w:val="20"/>
        </w:rPr>
        <w:t>C</w:t>
      </w:r>
      <w:r w:rsidRPr="00440CAA">
        <w:rPr>
          <w:rFonts w:ascii="Arial" w:hAnsi="Arial" w:cs="Arial"/>
          <w:color w:val="000000"/>
          <w:sz w:val="20"/>
        </w:rPr>
        <w:t xml:space="preserve">ontract without the written permission of the </w:t>
      </w:r>
      <w:r w:rsidR="00560C88" w:rsidRPr="00440CAA">
        <w:rPr>
          <w:rFonts w:ascii="Arial" w:hAnsi="Arial" w:cs="Arial"/>
          <w:color w:val="000000"/>
          <w:sz w:val="20"/>
        </w:rPr>
        <w:t>Company</w:t>
      </w:r>
      <w:r w:rsidRPr="00440CAA">
        <w:rPr>
          <w:rFonts w:ascii="Arial" w:hAnsi="Arial" w:cs="Arial"/>
          <w:color w:val="000000"/>
          <w:sz w:val="20"/>
        </w:rPr>
        <w:t xml:space="preserve">. Sub-letting any part(s) of the work, except to the extent permitted in writing by the </w:t>
      </w:r>
      <w:r w:rsidR="00560C88" w:rsidRPr="00440CAA">
        <w:rPr>
          <w:rFonts w:ascii="Arial" w:hAnsi="Arial" w:cs="Arial"/>
          <w:color w:val="000000"/>
          <w:sz w:val="20"/>
        </w:rPr>
        <w:t>Company</w:t>
      </w:r>
      <w:r w:rsidRPr="00440CAA">
        <w:rPr>
          <w:rFonts w:ascii="Arial" w:hAnsi="Arial" w:cs="Arial"/>
          <w:color w:val="000000"/>
          <w:sz w:val="20"/>
        </w:rPr>
        <w:t>, shall be prohibited.</w:t>
      </w:r>
      <w:bookmarkEnd w:id="33"/>
      <w:r w:rsidR="00F079BE" w:rsidRPr="00440CAA">
        <w:rPr>
          <w:rFonts w:ascii="Arial" w:hAnsi="Arial" w:cs="Arial"/>
          <w:color w:val="000000"/>
          <w:sz w:val="20"/>
        </w:rPr>
        <w:t xml:space="preserve">  </w:t>
      </w:r>
    </w:p>
    <w:p w14:paraId="56A2223E" w14:textId="77777777" w:rsidR="00FE7CA4" w:rsidRPr="00440CAA" w:rsidRDefault="00585AF9" w:rsidP="00440CAA">
      <w:pPr>
        <w:pStyle w:val="MRheading2"/>
        <w:spacing w:line="276" w:lineRule="auto"/>
        <w:jc w:val="left"/>
        <w:rPr>
          <w:rFonts w:ascii="Arial" w:hAnsi="Arial" w:cs="Arial"/>
          <w:color w:val="000000"/>
          <w:sz w:val="20"/>
        </w:rPr>
      </w:pPr>
      <w:bookmarkStart w:id="34" w:name="_Toc426021782"/>
      <w:r w:rsidRPr="00440CAA">
        <w:rPr>
          <w:rFonts w:ascii="Arial" w:hAnsi="Arial" w:cs="Arial"/>
          <w:color w:val="000000"/>
          <w:sz w:val="20"/>
        </w:rPr>
        <w:t xml:space="preserve">The </w:t>
      </w:r>
      <w:r w:rsidR="00560C88" w:rsidRPr="00440CAA">
        <w:rPr>
          <w:rFonts w:ascii="Arial" w:hAnsi="Arial" w:cs="Arial"/>
          <w:color w:val="000000"/>
          <w:sz w:val="20"/>
        </w:rPr>
        <w:t>Company</w:t>
      </w:r>
      <w:r w:rsidR="00FE7CA4" w:rsidRPr="00440CAA">
        <w:rPr>
          <w:rFonts w:ascii="Arial" w:hAnsi="Arial" w:cs="Arial"/>
          <w:color w:val="000000"/>
          <w:sz w:val="20"/>
        </w:rPr>
        <w:t xml:space="preserve"> shall be entitled to cancel the </w:t>
      </w:r>
      <w:r w:rsidR="00E01458" w:rsidRPr="00440CAA">
        <w:rPr>
          <w:rFonts w:ascii="Arial" w:hAnsi="Arial" w:cs="Arial"/>
          <w:color w:val="000000"/>
          <w:sz w:val="20"/>
        </w:rPr>
        <w:t>C</w:t>
      </w:r>
      <w:r w:rsidR="00FE7CA4" w:rsidRPr="00440CAA">
        <w:rPr>
          <w:rFonts w:ascii="Arial" w:hAnsi="Arial" w:cs="Arial"/>
          <w:color w:val="000000"/>
          <w:sz w:val="20"/>
        </w:rPr>
        <w:t xml:space="preserve">ontract and to recover from the </w:t>
      </w:r>
      <w:r w:rsidRPr="00440CAA">
        <w:rPr>
          <w:rFonts w:ascii="Arial" w:hAnsi="Arial" w:cs="Arial"/>
          <w:color w:val="000000"/>
          <w:sz w:val="20"/>
        </w:rPr>
        <w:t xml:space="preserve">Supplier </w:t>
      </w:r>
      <w:r w:rsidR="00FE7CA4" w:rsidRPr="00440CAA">
        <w:rPr>
          <w:rFonts w:ascii="Arial" w:hAnsi="Arial" w:cs="Arial"/>
          <w:color w:val="000000"/>
          <w:sz w:val="20"/>
        </w:rPr>
        <w:t xml:space="preserve">the amount of any loss resulting from any such cancellation if the </w:t>
      </w:r>
      <w:r w:rsidRPr="00440CAA">
        <w:rPr>
          <w:rFonts w:ascii="Arial" w:hAnsi="Arial" w:cs="Arial"/>
          <w:color w:val="000000"/>
          <w:sz w:val="20"/>
        </w:rPr>
        <w:t xml:space="preserve">Supplier </w:t>
      </w:r>
      <w:r w:rsidR="00FE7CA4" w:rsidRPr="00440CAA">
        <w:rPr>
          <w:rFonts w:ascii="Arial" w:hAnsi="Arial" w:cs="Arial"/>
          <w:color w:val="000000"/>
          <w:sz w:val="20"/>
        </w:rPr>
        <w:t>shall have off</w:t>
      </w:r>
      <w:r w:rsidRPr="00440CAA">
        <w:rPr>
          <w:rFonts w:ascii="Arial" w:hAnsi="Arial" w:cs="Arial"/>
          <w:color w:val="000000"/>
          <w:sz w:val="20"/>
        </w:rPr>
        <w:t xml:space="preserve">ered or given or agreed to give </w:t>
      </w:r>
      <w:r w:rsidR="00FE7CA4" w:rsidRPr="00440CAA">
        <w:rPr>
          <w:rFonts w:ascii="Arial" w:hAnsi="Arial" w:cs="Arial"/>
          <w:color w:val="000000"/>
          <w:sz w:val="20"/>
        </w:rPr>
        <w:t xml:space="preserve">to any person any gift or consideration of any kind as an inducement or reward for doing or forbearing to do or for having done or forborne to do any action in relation to obtaining or the execution of the </w:t>
      </w:r>
      <w:r w:rsidR="00E01458" w:rsidRPr="00440CAA">
        <w:rPr>
          <w:rFonts w:ascii="Arial" w:hAnsi="Arial" w:cs="Arial"/>
          <w:color w:val="000000"/>
          <w:sz w:val="20"/>
        </w:rPr>
        <w:t>C</w:t>
      </w:r>
      <w:r w:rsidR="00FE7CA4" w:rsidRPr="00440CAA">
        <w:rPr>
          <w:rFonts w:ascii="Arial" w:hAnsi="Arial" w:cs="Arial"/>
          <w:color w:val="000000"/>
          <w:sz w:val="20"/>
        </w:rPr>
        <w:t xml:space="preserve">ontract or any other contract with the </w:t>
      </w:r>
      <w:r w:rsidR="00560C88" w:rsidRPr="00440CAA">
        <w:rPr>
          <w:rFonts w:ascii="Arial" w:hAnsi="Arial" w:cs="Arial"/>
          <w:color w:val="000000"/>
          <w:sz w:val="20"/>
        </w:rPr>
        <w:t>Company</w:t>
      </w:r>
      <w:r w:rsidR="00FE7CA4" w:rsidRPr="00440CAA">
        <w:rPr>
          <w:rFonts w:ascii="Arial" w:hAnsi="Arial" w:cs="Arial"/>
          <w:color w:val="000000"/>
          <w:sz w:val="20"/>
        </w:rPr>
        <w:t xml:space="preserve">, or for showing or forbearing to show favour or disfavour to any person in relation to the </w:t>
      </w:r>
      <w:r w:rsidR="00E01458" w:rsidRPr="00440CAA">
        <w:rPr>
          <w:rFonts w:ascii="Arial" w:hAnsi="Arial" w:cs="Arial"/>
          <w:color w:val="000000"/>
          <w:sz w:val="20"/>
        </w:rPr>
        <w:t>C</w:t>
      </w:r>
      <w:r w:rsidR="00FE7CA4" w:rsidRPr="00440CAA">
        <w:rPr>
          <w:rFonts w:ascii="Arial" w:hAnsi="Arial" w:cs="Arial"/>
          <w:color w:val="000000"/>
          <w:sz w:val="20"/>
        </w:rPr>
        <w:t xml:space="preserve">ontract or any other contract with the </w:t>
      </w:r>
      <w:r w:rsidR="00560C88" w:rsidRPr="00440CAA">
        <w:rPr>
          <w:rFonts w:ascii="Arial" w:hAnsi="Arial" w:cs="Arial"/>
          <w:color w:val="000000"/>
          <w:sz w:val="20"/>
        </w:rPr>
        <w:t>Company</w:t>
      </w:r>
      <w:r w:rsidR="00FE7CA4" w:rsidRPr="00440CAA">
        <w:rPr>
          <w:rFonts w:ascii="Arial" w:hAnsi="Arial" w:cs="Arial"/>
          <w:color w:val="000000"/>
          <w:sz w:val="20"/>
        </w:rPr>
        <w:t xml:space="preserve">, or if the like acts shall have been done by any person employed by him or acting on his behalf (whether with or without the knowledge of the </w:t>
      </w:r>
      <w:r w:rsidRPr="00440CAA">
        <w:rPr>
          <w:rFonts w:ascii="Arial" w:hAnsi="Arial" w:cs="Arial"/>
          <w:color w:val="000000"/>
          <w:sz w:val="20"/>
        </w:rPr>
        <w:t>Supplier</w:t>
      </w:r>
      <w:r w:rsidR="00FE7CA4" w:rsidRPr="00440CAA">
        <w:rPr>
          <w:rFonts w:ascii="Arial" w:hAnsi="Arial" w:cs="Arial"/>
          <w:color w:val="000000"/>
          <w:sz w:val="20"/>
        </w:rPr>
        <w:t xml:space="preserve">) or if in relation to any contract with the </w:t>
      </w:r>
      <w:r w:rsidR="00560C88" w:rsidRPr="00440CAA">
        <w:rPr>
          <w:rFonts w:ascii="Arial" w:hAnsi="Arial" w:cs="Arial"/>
          <w:color w:val="000000"/>
          <w:sz w:val="20"/>
        </w:rPr>
        <w:t>Company</w:t>
      </w:r>
      <w:r w:rsidRPr="00440CAA">
        <w:rPr>
          <w:rFonts w:ascii="Arial" w:hAnsi="Arial" w:cs="Arial"/>
          <w:color w:val="000000"/>
          <w:sz w:val="20"/>
        </w:rPr>
        <w:t xml:space="preserve"> </w:t>
      </w:r>
      <w:r w:rsidR="00FE7CA4" w:rsidRPr="00440CAA">
        <w:rPr>
          <w:rFonts w:ascii="Arial" w:hAnsi="Arial" w:cs="Arial"/>
          <w:color w:val="000000"/>
          <w:sz w:val="20"/>
        </w:rPr>
        <w:t xml:space="preserve">the </w:t>
      </w:r>
      <w:r w:rsidRPr="00440CAA">
        <w:rPr>
          <w:rFonts w:ascii="Arial" w:hAnsi="Arial" w:cs="Arial"/>
          <w:color w:val="000000"/>
          <w:sz w:val="20"/>
        </w:rPr>
        <w:t>Supplier</w:t>
      </w:r>
      <w:r w:rsidR="00FE7CA4" w:rsidRPr="00440CAA">
        <w:rPr>
          <w:rFonts w:ascii="Arial" w:hAnsi="Arial" w:cs="Arial"/>
          <w:color w:val="000000"/>
          <w:sz w:val="20"/>
        </w:rPr>
        <w:t xml:space="preserve"> or any person employed by him or acting on his behalf shall have committed any offence under the Bribery Act 2010, or any amendment of them.</w:t>
      </w:r>
      <w:bookmarkEnd w:id="34"/>
      <w:r w:rsidR="002F015D" w:rsidRPr="00440CAA">
        <w:rPr>
          <w:rFonts w:ascii="Arial" w:hAnsi="Arial" w:cs="Arial"/>
          <w:color w:val="000000"/>
          <w:sz w:val="20"/>
        </w:rPr>
        <w:t xml:space="preserve"> </w:t>
      </w:r>
    </w:p>
    <w:p w14:paraId="250887F5" w14:textId="77777777" w:rsidR="009C684F" w:rsidRPr="00440CAA" w:rsidRDefault="00F25ACB" w:rsidP="00440CAA">
      <w:pPr>
        <w:pStyle w:val="MRheading2"/>
        <w:spacing w:line="276" w:lineRule="auto"/>
        <w:jc w:val="left"/>
        <w:rPr>
          <w:rFonts w:ascii="Arial" w:hAnsi="Arial" w:cs="Arial"/>
          <w:color w:val="000000"/>
          <w:sz w:val="20"/>
        </w:rPr>
      </w:pPr>
      <w:r w:rsidRPr="00440CAA">
        <w:rPr>
          <w:rFonts w:ascii="Arial" w:hAnsi="Arial" w:cs="Arial"/>
          <w:color w:val="000000"/>
          <w:sz w:val="20"/>
        </w:rPr>
        <w:t xml:space="preserve">The draft Contract that the </w:t>
      </w:r>
      <w:r w:rsidR="00560C88" w:rsidRPr="00440CAA">
        <w:rPr>
          <w:rFonts w:ascii="Arial" w:hAnsi="Arial" w:cs="Arial"/>
          <w:color w:val="000000"/>
          <w:sz w:val="20"/>
        </w:rPr>
        <w:t>Company</w:t>
      </w:r>
      <w:r w:rsidRPr="00440CAA">
        <w:rPr>
          <w:rFonts w:ascii="Arial" w:hAnsi="Arial" w:cs="Arial"/>
          <w:color w:val="000000"/>
          <w:sz w:val="20"/>
        </w:rPr>
        <w:t xml:space="preserve"> proposes to use is attached at </w:t>
      </w:r>
      <w:r w:rsidR="00585AF9" w:rsidRPr="00440CAA">
        <w:rPr>
          <w:rFonts w:ascii="Arial" w:hAnsi="Arial" w:cs="Arial"/>
          <w:color w:val="000000"/>
          <w:sz w:val="20"/>
        </w:rPr>
        <w:t xml:space="preserve">Schedule </w:t>
      </w:r>
      <w:r w:rsidR="001A58A9" w:rsidRPr="00440CAA">
        <w:rPr>
          <w:rFonts w:ascii="Arial" w:hAnsi="Arial" w:cs="Arial"/>
          <w:color w:val="000000"/>
          <w:sz w:val="20"/>
        </w:rPr>
        <w:t>2</w:t>
      </w:r>
      <w:r w:rsidR="00585AF9" w:rsidRPr="00440CAA">
        <w:rPr>
          <w:rFonts w:ascii="Arial" w:hAnsi="Arial" w:cs="Arial"/>
          <w:color w:val="000000"/>
          <w:sz w:val="20"/>
        </w:rPr>
        <w:t>,</w:t>
      </w:r>
      <w:r w:rsidR="005E0FFF" w:rsidRPr="00440CAA">
        <w:rPr>
          <w:rFonts w:ascii="Arial" w:hAnsi="Arial" w:cs="Arial"/>
          <w:color w:val="000000"/>
          <w:sz w:val="20"/>
        </w:rPr>
        <w:t xml:space="preserve"> </w:t>
      </w:r>
      <w:r w:rsidR="00470DE4" w:rsidRPr="00440CAA">
        <w:rPr>
          <w:rFonts w:ascii="Arial" w:hAnsi="Arial" w:cs="Arial"/>
          <w:color w:val="000000"/>
          <w:sz w:val="20"/>
        </w:rPr>
        <w:t xml:space="preserve">however the </w:t>
      </w:r>
      <w:r w:rsidR="00560C88" w:rsidRPr="00440CAA">
        <w:rPr>
          <w:rFonts w:ascii="Arial" w:hAnsi="Arial" w:cs="Arial"/>
          <w:color w:val="000000"/>
          <w:sz w:val="20"/>
        </w:rPr>
        <w:t>Company</w:t>
      </w:r>
      <w:r w:rsidR="00470DE4" w:rsidRPr="00440CAA">
        <w:rPr>
          <w:rFonts w:ascii="Arial" w:hAnsi="Arial" w:cs="Arial"/>
          <w:color w:val="000000"/>
          <w:sz w:val="20"/>
        </w:rPr>
        <w:t xml:space="preserve"> reserves the right to make changes to this document where necessary so as to </w:t>
      </w:r>
      <w:r w:rsidR="00585AF9" w:rsidRPr="00440CAA">
        <w:rPr>
          <w:rFonts w:ascii="Arial" w:hAnsi="Arial" w:cs="Arial"/>
          <w:color w:val="000000"/>
          <w:sz w:val="20"/>
        </w:rPr>
        <w:t>tailor the C</w:t>
      </w:r>
      <w:r w:rsidR="00AE29F9" w:rsidRPr="00440CAA">
        <w:rPr>
          <w:rFonts w:ascii="Arial" w:hAnsi="Arial" w:cs="Arial"/>
          <w:color w:val="000000"/>
          <w:sz w:val="20"/>
        </w:rPr>
        <w:t>ontract to the specific terms required</w:t>
      </w:r>
      <w:r w:rsidR="00470DE4" w:rsidRPr="00440CAA">
        <w:rPr>
          <w:rFonts w:ascii="Arial" w:hAnsi="Arial" w:cs="Arial"/>
          <w:color w:val="000000"/>
          <w:sz w:val="20"/>
        </w:rPr>
        <w:t xml:space="preserve"> where </w:t>
      </w:r>
      <w:r w:rsidR="00AE29F9" w:rsidRPr="00440CAA">
        <w:rPr>
          <w:rFonts w:ascii="Arial" w:hAnsi="Arial" w:cs="Arial"/>
          <w:color w:val="000000"/>
          <w:sz w:val="20"/>
        </w:rPr>
        <w:t xml:space="preserve">only </w:t>
      </w:r>
      <w:r w:rsidR="00470DE4" w:rsidRPr="00440CAA">
        <w:rPr>
          <w:rFonts w:ascii="Arial" w:hAnsi="Arial" w:cs="Arial"/>
          <w:color w:val="000000"/>
          <w:sz w:val="20"/>
        </w:rPr>
        <w:t xml:space="preserve">standard terms and conditions </w:t>
      </w:r>
      <w:r w:rsidR="00AE29F9" w:rsidRPr="00440CAA">
        <w:rPr>
          <w:rFonts w:ascii="Arial" w:hAnsi="Arial" w:cs="Arial"/>
          <w:color w:val="000000"/>
          <w:sz w:val="20"/>
        </w:rPr>
        <w:t xml:space="preserve">of the </w:t>
      </w:r>
      <w:r w:rsidR="00560C88" w:rsidRPr="00440CAA">
        <w:rPr>
          <w:rFonts w:ascii="Arial" w:hAnsi="Arial" w:cs="Arial"/>
          <w:color w:val="000000"/>
          <w:sz w:val="20"/>
        </w:rPr>
        <w:t>Company</w:t>
      </w:r>
      <w:r w:rsidR="00AE29F9" w:rsidRPr="00440CAA">
        <w:rPr>
          <w:rFonts w:ascii="Arial" w:hAnsi="Arial" w:cs="Arial"/>
          <w:color w:val="000000"/>
          <w:sz w:val="20"/>
        </w:rPr>
        <w:t xml:space="preserve"> have been</w:t>
      </w:r>
      <w:r w:rsidR="00470DE4" w:rsidRPr="00440CAA">
        <w:rPr>
          <w:rFonts w:ascii="Arial" w:hAnsi="Arial" w:cs="Arial"/>
          <w:color w:val="000000"/>
          <w:sz w:val="20"/>
        </w:rPr>
        <w:t xml:space="preserve"> attached. </w:t>
      </w:r>
      <w:r w:rsidR="002F015D" w:rsidRPr="00440CAA">
        <w:rPr>
          <w:rFonts w:ascii="Arial" w:hAnsi="Arial" w:cs="Arial"/>
          <w:color w:val="000000"/>
          <w:sz w:val="20"/>
        </w:rPr>
        <w:t xml:space="preserve"> </w:t>
      </w:r>
    </w:p>
    <w:p w14:paraId="535476E7" w14:textId="77777777" w:rsidR="002A02D9" w:rsidRPr="00440CAA" w:rsidRDefault="002A02D9" w:rsidP="00440CAA">
      <w:pPr>
        <w:autoSpaceDE w:val="0"/>
        <w:autoSpaceDN w:val="0"/>
        <w:adjustRightInd w:val="0"/>
        <w:spacing w:before="0" w:line="276" w:lineRule="auto"/>
        <w:jc w:val="left"/>
        <w:rPr>
          <w:rFonts w:ascii="Arial" w:hAnsi="Arial" w:cs="Arial"/>
          <w:b/>
          <w:sz w:val="20"/>
          <w:lang w:val="en-US"/>
        </w:rPr>
      </w:pPr>
    </w:p>
    <w:p w14:paraId="6A625EE5" w14:textId="77777777" w:rsidR="002A02D9" w:rsidRPr="00440CAA" w:rsidRDefault="002A02D9" w:rsidP="00440CAA">
      <w:pPr>
        <w:autoSpaceDE w:val="0"/>
        <w:autoSpaceDN w:val="0"/>
        <w:adjustRightInd w:val="0"/>
        <w:spacing w:before="0" w:line="276" w:lineRule="auto"/>
        <w:jc w:val="left"/>
        <w:rPr>
          <w:rFonts w:ascii="Arial" w:hAnsi="Arial" w:cs="Arial"/>
          <w:b/>
          <w:sz w:val="20"/>
          <w:lang w:val="en-US"/>
        </w:rPr>
      </w:pPr>
    </w:p>
    <w:p w14:paraId="5ADF755F" w14:textId="77777777" w:rsidR="002A02D9" w:rsidRPr="00440CAA" w:rsidRDefault="002A02D9" w:rsidP="00440CAA">
      <w:pPr>
        <w:autoSpaceDE w:val="0"/>
        <w:autoSpaceDN w:val="0"/>
        <w:adjustRightInd w:val="0"/>
        <w:spacing w:before="0" w:line="276" w:lineRule="auto"/>
        <w:jc w:val="left"/>
        <w:rPr>
          <w:rFonts w:ascii="Arial" w:hAnsi="Arial" w:cs="Arial"/>
          <w:b/>
          <w:sz w:val="20"/>
          <w:lang w:val="en-US"/>
        </w:rPr>
      </w:pPr>
    </w:p>
    <w:p w14:paraId="49A692DB" w14:textId="77777777" w:rsidR="002A02D9" w:rsidRPr="00440CAA" w:rsidRDefault="002A02D9" w:rsidP="00440CAA">
      <w:pPr>
        <w:autoSpaceDE w:val="0"/>
        <w:autoSpaceDN w:val="0"/>
        <w:adjustRightInd w:val="0"/>
        <w:spacing w:before="0" w:line="276" w:lineRule="auto"/>
        <w:jc w:val="left"/>
        <w:rPr>
          <w:rFonts w:ascii="Arial" w:hAnsi="Arial" w:cs="Arial"/>
          <w:b/>
          <w:sz w:val="20"/>
          <w:lang w:val="en-US"/>
        </w:rPr>
      </w:pPr>
    </w:p>
    <w:p w14:paraId="165CB121" w14:textId="77777777" w:rsidR="002A02D9" w:rsidRPr="00440CAA" w:rsidRDefault="002A02D9" w:rsidP="00440CAA">
      <w:pPr>
        <w:autoSpaceDE w:val="0"/>
        <w:autoSpaceDN w:val="0"/>
        <w:adjustRightInd w:val="0"/>
        <w:spacing w:before="0" w:line="276" w:lineRule="auto"/>
        <w:jc w:val="left"/>
        <w:rPr>
          <w:rFonts w:ascii="Arial" w:hAnsi="Arial" w:cs="Arial"/>
          <w:b/>
          <w:sz w:val="20"/>
          <w:lang w:val="en-US"/>
        </w:rPr>
      </w:pPr>
    </w:p>
    <w:p w14:paraId="7D040318" w14:textId="77777777" w:rsidR="002A02D9" w:rsidRPr="00440CAA" w:rsidRDefault="002A02D9" w:rsidP="00440CAA">
      <w:pPr>
        <w:autoSpaceDE w:val="0"/>
        <w:autoSpaceDN w:val="0"/>
        <w:adjustRightInd w:val="0"/>
        <w:spacing w:before="0" w:line="276" w:lineRule="auto"/>
        <w:jc w:val="left"/>
        <w:rPr>
          <w:rFonts w:ascii="Arial" w:hAnsi="Arial" w:cs="Arial"/>
          <w:b/>
          <w:sz w:val="20"/>
          <w:lang w:val="en-US"/>
        </w:rPr>
      </w:pPr>
    </w:p>
    <w:p w14:paraId="1DF7B432" w14:textId="77777777" w:rsidR="002A02D9" w:rsidRPr="00440CAA" w:rsidRDefault="002A02D9" w:rsidP="00440CAA">
      <w:pPr>
        <w:autoSpaceDE w:val="0"/>
        <w:autoSpaceDN w:val="0"/>
        <w:adjustRightInd w:val="0"/>
        <w:spacing w:before="0" w:line="276" w:lineRule="auto"/>
        <w:jc w:val="left"/>
        <w:rPr>
          <w:rFonts w:ascii="Arial" w:hAnsi="Arial" w:cs="Arial"/>
          <w:b/>
          <w:sz w:val="20"/>
          <w:lang w:val="en-US"/>
        </w:rPr>
      </w:pPr>
    </w:p>
    <w:p w14:paraId="42C89B09" w14:textId="77777777" w:rsidR="002A02D9" w:rsidRPr="00440CAA" w:rsidRDefault="002A02D9" w:rsidP="00440CAA">
      <w:pPr>
        <w:autoSpaceDE w:val="0"/>
        <w:autoSpaceDN w:val="0"/>
        <w:adjustRightInd w:val="0"/>
        <w:spacing w:before="0" w:line="276" w:lineRule="auto"/>
        <w:jc w:val="left"/>
        <w:rPr>
          <w:rFonts w:ascii="Arial" w:hAnsi="Arial" w:cs="Arial"/>
          <w:b/>
          <w:sz w:val="20"/>
          <w:lang w:val="en-US"/>
        </w:rPr>
      </w:pPr>
    </w:p>
    <w:p w14:paraId="3D6EAA35" w14:textId="77777777" w:rsidR="001A58A9" w:rsidRPr="00440CAA" w:rsidRDefault="001A58A9" w:rsidP="00440CAA">
      <w:pPr>
        <w:autoSpaceDE w:val="0"/>
        <w:autoSpaceDN w:val="0"/>
        <w:adjustRightInd w:val="0"/>
        <w:spacing w:before="0" w:line="276" w:lineRule="auto"/>
        <w:jc w:val="left"/>
        <w:rPr>
          <w:rFonts w:ascii="Arial" w:hAnsi="Arial" w:cs="Arial"/>
          <w:b/>
          <w:sz w:val="20"/>
          <w:lang w:val="en-US"/>
        </w:rPr>
      </w:pPr>
      <w:r w:rsidRPr="00440CAA">
        <w:rPr>
          <w:rFonts w:ascii="Arial" w:hAnsi="Arial" w:cs="Arial"/>
          <w:b/>
          <w:sz w:val="20"/>
          <w:lang w:val="en-US"/>
        </w:rPr>
        <w:t>Schedule 1</w:t>
      </w:r>
    </w:p>
    <w:p w14:paraId="598493C3" w14:textId="77777777" w:rsidR="001A58A9" w:rsidRPr="00440CAA" w:rsidRDefault="00C13E1C" w:rsidP="00440CAA">
      <w:pPr>
        <w:pStyle w:val="Heading1"/>
        <w:spacing w:before="0" w:after="240" w:line="276" w:lineRule="auto"/>
        <w:jc w:val="left"/>
        <w:rPr>
          <w:rFonts w:ascii="Arial" w:hAnsi="Arial" w:cs="Arial"/>
          <w:sz w:val="20"/>
          <w:szCs w:val="20"/>
          <w:u w:val="none"/>
        </w:rPr>
      </w:pPr>
      <w:r w:rsidRPr="00440CAA">
        <w:rPr>
          <w:rFonts w:ascii="Arial" w:hAnsi="Arial" w:cs="Arial"/>
          <w:sz w:val="20"/>
          <w:szCs w:val="20"/>
          <w:u w:val="none"/>
        </w:rPr>
        <w:t>Consultant Brief</w:t>
      </w:r>
    </w:p>
    <w:p w14:paraId="4E2577E1" w14:textId="01F179D2" w:rsidR="00603117" w:rsidRPr="00440CAA" w:rsidRDefault="00160C3F" w:rsidP="00440CAA">
      <w:pPr>
        <w:spacing w:line="276" w:lineRule="auto"/>
        <w:jc w:val="left"/>
        <w:rPr>
          <w:rFonts w:ascii="Arial" w:hAnsi="Arial" w:cs="Arial"/>
          <w:sz w:val="20"/>
        </w:rPr>
      </w:pPr>
      <w:r>
        <w:rPr>
          <w:rFonts w:ascii="Arial" w:hAnsi="Arial" w:cs="Arial"/>
          <w:sz w:val="20"/>
        </w:rPr>
        <w:t xml:space="preserve">Available to download </w:t>
      </w:r>
      <w:r w:rsidR="00667AB2">
        <w:rPr>
          <w:rFonts w:ascii="Arial" w:hAnsi="Arial" w:cs="Arial"/>
          <w:sz w:val="20"/>
        </w:rPr>
        <w:t>from www.galericaernarfon.com</w:t>
      </w:r>
    </w:p>
    <w:p w14:paraId="0E74DCFD" w14:textId="77777777" w:rsidR="00603117" w:rsidRPr="00440CAA" w:rsidRDefault="001A58A9" w:rsidP="00440CAA">
      <w:pPr>
        <w:autoSpaceDE w:val="0"/>
        <w:autoSpaceDN w:val="0"/>
        <w:adjustRightInd w:val="0"/>
        <w:spacing w:before="0" w:line="276" w:lineRule="auto"/>
        <w:jc w:val="left"/>
        <w:rPr>
          <w:rFonts w:ascii="Arial" w:hAnsi="Arial" w:cs="Arial"/>
          <w:b/>
          <w:sz w:val="20"/>
          <w:lang w:val="en-US"/>
        </w:rPr>
      </w:pPr>
      <w:r w:rsidRPr="00440CAA">
        <w:rPr>
          <w:rFonts w:ascii="Arial" w:hAnsi="Arial" w:cs="Arial"/>
          <w:sz w:val="20"/>
        </w:rPr>
        <w:br w:type="page"/>
      </w:r>
      <w:r w:rsidR="00EF0656" w:rsidRPr="00440CAA">
        <w:rPr>
          <w:rFonts w:ascii="Arial" w:hAnsi="Arial" w:cs="Arial"/>
          <w:b/>
          <w:sz w:val="20"/>
          <w:lang w:val="en-US"/>
        </w:rPr>
        <w:lastRenderedPageBreak/>
        <w:t xml:space="preserve">Schedule </w:t>
      </w:r>
      <w:r w:rsidRPr="00440CAA">
        <w:rPr>
          <w:rFonts w:ascii="Arial" w:hAnsi="Arial" w:cs="Arial"/>
          <w:b/>
          <w:sz w:val="20"/>
          <w:lang w:val="en-US"/>
        </w:rPr>
        <w:t>2</w:t>
      </w:r>
      <w:bookmarkStart w:id="35" w:name="_Toc1991187"/>
    </w:p>
    <w:bookmarkEnd w:id="35"/>
    <w:p w14:paraId="344E9F1E" w14:textId="77777777" w:rsidR="00C13E1C" w:rsidRPr="00440CAA" w:rsidRDefault="00C13E1C" w:rsidP="00440CAA">
      <w:pPr>
        <w:autoSpaceDE w:val="0"/>
        <w:autoSpaceDN w:val="0"/>
        <w:adjustRightInd w:val="0"/>
        <w:spacing w:before="0" w:line="276" w:lineRule="auto"/>
        <w:jc w:val="left"/>
        <w:rPr>
          <w:rFonts w:ascii="Arial" w:hAnsi="Arial" w:cs="Arial"/>
          <w:sz w:val="20"/>
        </w:rPr>
      </w:pPr>
    </w:p>
    <w:p w14:paraId="473B0722" w14:textId="77777777" w:rsidR="00C13E1C" w:rsidRPr="00440CAA" w:rsidRDefault="00C13E1C" w:rsidP="00440CAA">
      <w:pPr>
        <w:autoSpaceDE w:val="0"/>
        <w:autoSpaceDN w:val="0"/>
        <w:adjustRightInd w:val="0"/>
        <w:spacing w:before="0" w:line="276" w:lineRule="auto"/>
        <w:jc w:val="left"/>
        <w:rPr>
          <w:rFonts w:ascii="Arial" w:hAnsi="Arial" w:cs="Arial"/>
          <w:sz w:val="20"/>
        </w:rPr>
      </w:pPr>
      <w:r w:rsidRPr="00440CAA">
        <w:rPr>
          <w:rFonts w:ascii="Arial" w:hAnsi="Arial" w:cs="Arial"/>
          <w:sz w:val="20"/>
        </w:rPr>
        <w:t>Consultant’s Terms &amp; Conditions</w:t>
      </w:r>
    </w:p>
    <w:p w14:paraId="3E8D76E6" w14:textId="5516F77C" w:rsidR="00D3745C" w:rsidRPr="00440CAA" w:rsidRDefault="00AE5E0F" w:rsidP="00440CAA">
      <w:pPr>
        <w:jc w:val="left"/>
        <w:rPr>
          <w:rFonts w:ascii="Arial" w:hAnsi="Arial" w:cs="Arial"/>
          <w:b/>
          <w:bCs/>
          <w:sz w:val="20"/>
          <w:u w:val="single"/>
        </w:rPr>
      </w:pPr>
      <w:bookmarkStart w:id="36" w:name="a145332"/>
      <w:bookmarkStart w:id="37" w:name="_Toc427837692"/>
      <w:r w:rsidRPr="00440CAA">
        <w:rPr>
          <w:rFonts w:ascii="Arial" w:hAnsi="Arial" w:cs="Arial"/>
          <w:b/>
          <w:bCs/>
          <w:sz w:val="20"/>
          <w:u w:val="single"/>
        </w:rPr>
        <w:t>Galeri Caernarfon</w:t>
      </w:r>
    </w:p>
    <w:p w14:paraId="54171D56" w14:textId="77777777" w:rsidR="00D3745C" w:rsidRPr="00440CAA" w:rsidRDefault="00D3745C" w:rsidP="00440CAA">
      <w:pPr>
        <w:jc w:val="left"/>
        <w:rPr>
          <w:rFonts w:ascii="Arial" w:hAnsi="Arial" w:cs="Arial"/>
          <w:b/>
          <w:bCs/>
          <w:sz w:val="20"/>
          <w:u w:val="single"/>
        </w:rPr>
      </w:pPr>
      <w:r w:rsidRPr="00440CAA">
        <w:rPr>
          <w:rFonts w:ascii="Arial" w:hAnsi="Arial" w:cs="Arial"/>
          <w:b/>
          <w:bCs/>
          <w:sz w:val="20"/>
          <w:u w:val="single"/>
        </w:rPr>
        <w:t>GENERAL CONDITIONS OF CONTRACT</w:t>
      </w:r>
    </w:p>
    <w:p w14:paraId="15CD4689" w14:textId="77777777" w:rsidR="00D3745C" w:rsidRPr="00440CAA" w:rsidRDefault="00D3745C" w:rsidP="00440CAA">
      <w:pPr>
        <w:jc w:val="left"/>
        <w:rPr>
          <w:rFonts w:ascii="Arial" w:hAnsi="Arial" w:cs="Arial"/>
          <w:b/>
          <w:bCs/>
          <w:sz w:val="20"/>
          <w:u w:val="single"/>
        </w:rPr>
      </w:pPr>
      <w:r w:rsidRPr="00440CAA">
        <w:rPr>
          <w:rFonts w:ascii="Arial" w:hAnsi="Arial" w:cs="Arial"/>
          <w:b/>
          <w:bCs/>
          <w:sz w:val="20"/>
          <w:u w:val="single"/>
        </w:rPr>
        <w:t>FOR THE SUPPLY OF CONSULTANCY SERVICES</w:t>
      </w:r>
    </w:p>
    <w:p w14:paraId="7F17A485" w14:textId="77777777" w:rsidR="00D3745C" w:rsidRPr="00440CAA" w:rsidRDefault="00D3745C" w:rsidP="00440CAA">
      <w:pPr>
        <w:pStyle w:val="ListParagraph"/>
        <w:numPr>
          <w:ilvl w:val="0"/>
          <w:numId w:val="33"/>
        </w:numPr>
        <w:spacing w:before="0" w:after="160" w:line="259" w:lineRule="auto"/>
        <w:rPr>
          <w:rFonts w:ascii="Arial" w:hAnsi="Arial" w:cs="Arial"/>
          <w:sz w:val="20"/>
          <w:szCs w:val="20"/>
        </w:rPr>
      </w:pPr>
      <w:r w:rsidRPr="00440CAA">
        <w:rPr>
          <w:rFonts w:ascii="Arial" w:hAnsi="Arial" w:cs="Arial"/>
          <w:sz w:val="20"/>
          <w:szCs w:val="20"/>
        </w:rPr>
        <w:t>INTERPRETATION</w:t>
      </w:r>
    </w:p>
    <w:p w14:paraId="490F8FB5" w14:textId="77777777" w:rsidR="00D3745C" w:rsidRPr="00440CAA" w:rsidRDefault="00D3745C" w:rsidP="00440CAA">
      <w:pPr>
        <w:pStyle w:val="ListParagraph"/>
        <w:numPr>
          <w:ilvl w:val="1"/>
          <w:numId w:val="33"/>
        </w:numPr>
        <w:spacing w:before="0" w:after="160" w:line="259" w:lineRule="auto"/>
        <w:rPr>
          <w:rFonts w:ascii="Arial" w:hAnsi="Arial" w:cs="Arial"/>
          <w:sz w:val="20"/>
          <w:szCs w:val="20"/>
        </w:rPr>
      </w:pPr>
      <w:r w:rsidRPr="00440CAA">
        <w:rPr>
          <w:rFonts w:ascii="Arial" w:hAnsi="Arial" w:cs="Arial"/>
          <w:sz w:val="20"/>
          <w:szCs w:val="20"/>
        </w:rPr>
        <w:t>In the contract (as defined below) the following words and expressions will have the following meanings:-</w:t>
      </w:r>
    </w:p>
    <w:p w14:paraId="40E6B89F" w14:textId="77777777" w:rsidR="00440CAA" w:rsidRPr="00440CAA" w:rsidRDefault="00D3745C" w:rsidP="00582419">
      <w:pPr>
        <w:pStyle w:val="ListParagraph"/>
        <w:numPr>
          <w:ilvl w:val="0"/>
          <w:numId w:val="34"/>
        </w:numPr>
        <w:spacing w:before="0" w:after="160" w:line="259" w:lineRule="auto"/>
        <w:rPr>
          <w:rFonts w:ascii="Arial" w:hAnsi="Arial" w:cs="Arial"/>
          <w:sz w:val="20"/>
          <w:szCs w:val="20"/>
        </w:rPr>
      </w:pPr>
      <w:r w:rsidRPr="00440CAA">
        <w:rPr>
          <w:rFonts w:ascii="Arial" w:hAnsi="Arial" w:cs="Arial"/>
          <w:sz w:val="20"/>
          <w:szCs w:val="20"/>
        </w:rPr>
        <w:t xml:space="preserve">“The Company” means </w:t>
      </w:r>
      <w:r w:rsidR="00440CAA" w:rsidRPr="00440CAA">
        <w:rPr>
          <w:rFonts w:ascii="Arial" w:hAnsi="Arial" w:cs="Arial"/>
          <w:color w:val="000000"/>
          <w:sz w:val="20"/>
          <w:szCs w:val="20"/>
          <w:shd w:val="clear" w:color="auto" w:fill="FFFFFF"/>
        </w:rPr>
        <w:t>Galeri Caernarfon, Doc Victoria, Caernarfon, Gwynedd, LL55 1SQ</w:t>
      </w:r>
      <w:r w:rsidR="00440CAA">
        <w:rPr>
          <w:rFonts w:ascii="Arial" w:hAnsi="Arial" w:cs="Arial"/>
          <w:color w:val="000000"/>
          <w:sz w:val="20"/>
          <w:szCs w:val="20"/>
          <w:shd w:val="clear" w:color="auto" w:fill="FFFFFF"/>
        </w:rPr>
        <w:t>.</w:t>
      </w:r>
    </w:p>
    <w:p w14:paraId="7104E4ED" w14:textId="26F5DB31" w:rsidR="00D3745C" w:rsidRPr="00440CAA" w:rsidRDefault="00D3745C" w:rsidP="00582419">
      <w:pPr>
        <w:pStyle w:val="ListParagraph"/>
        <w:numPr>
          <w:ilvl w:val="0"/>
          <w:numId w:val="34"/>
        </w:numPr>
        <w:spacing w:before="0" w:after="160" w:line="259" w:lineRule="auto"/>
        <w:rPr>
          <w:rFonts w:ascii="Arial" w:hAnsi="Arial" w:cs="Arial"/>
          <w:sz w:val="20"/>
          <w:szCs w:val="20"/>
        </w:rPr>
      </w:pPr>
      <w:r w:rsidRPr="00440CAA">
        <w:rPr>
          <w:rFonts w:ascii="Arial" w:hAnsi="Arial" w:cs="Arial"/>
          <w:sz w:val="20"/>
          <w:szCs w:val="20"/>
        </w:rPr>
        <w:t>The “Bribery Act” means the Bribery Act 2010 and any subordinate legislation made under that Act from time to time together with any guidance or codes of practice issued by the relevant Government Department concerning the legislation.</w:t>
      </w:r>
    </w:p>
    <w:p w14:paraId="63CF3DEC" w14:textId="093E9520" w:rsidR="00D3745C" w:rsidRPr="00440CAA" w:rsidRDefault="00D3745C" w:rsidP="00440CAA">
      <w:pPr>
        <w:pStyle w:val="ListParagraph"/>
        <w:numPr>
          <w:ilvl w:val="0"/>
          <w:numId w:val="34"/>
        </w:numPr>
        <w:spacing w:before="0" w:after="160" w:line="259" w:lineRule="auto"/>
        <w:rPr>
          <w:rFonts w:ascii="Arial" w:hAnsi="Arial" w:cs="Arial"/>
          <w:sz w:val="20"/>
          <w:szCs w:val="20"/>
        </w:rPr>
      </w:pPr>
      <w:r w:rsidRPr="00440CAA">
        <w:rPr>
          <w:rFonts w:ascii="Arial" w:hAnsi="Arial" w:cs="Arial"/>
          <w:sz w:val="20"/>
          <w:szCs w:val="20"/>
        </w:rPr>
        <w:t xml:space="preserve">The “Chief Officer” means the Chief Executive of </w:t>
      </w:r>
      <w:r w:rsidR="00440CAA">
        <w:rPr>
          <w:rFonts w:ascii="Arial" w:hAnsi="Arial" w:cs="Arial"/>
          <w:sz w:val="20"/>
          <w:szCs w:val="20"/>
        </w:rPr>
        <w:t>Galeri Caernarfon.</w:t>
      </w:r>
    </w:p>
    <w:p w14:paraId="2087813F" w14:textId="77777777" w:rsidR="00D3745C" w:rsidRPr="00440CAA" w:rsidRDefault="00D3745C" w:rsidP="00440CAA">
      <w:pPr>
        <w:pStyle w:val="ListParagraph"/>
        <w:numPr>
          <w:ilvl w:val="0"/>
          <w:numId w:val="34"/>
        </w:numPr>
        <w:spacing w:before="0" w:after="160" w:line="259" w:lineRule="auto"/>
        <w:rPr>
          <w:rFonts w:ascii="Arial" w:hAnsi="Arial" w:cs="Arial"/>
          <w:sz w:val="20"/>
          <w:szCs w:val="20"/>
        </w:rPr>
      </w:pPr>
      <w:r w:rsidRPr="00440CAA">
        <w:rPr>
          <w:rFonts w:ascii="Arial" w:hAnsi="Arial" w:cs="Arial"/>
          <w:sz w:val="20"/>
          <w:szCs w:val="20"/>
        </w:rPr>
        <w:t>The “Contract” means the General Conditions of Contract, the specification, the schedule of prices, the tender or other offer and its acceptance and any other supplemental documents.</w:t>
      </w:r>
    </w:p>
    <w:p w14:paraId="097600B1" w14:textId="77777777" w:rsidR="00D3745C" w:rsidRPr="00440CAA" w:rsidRDefault="00D3745C" w:rsidP="00440CAA">
      <w:pPr>
        <w:pStyle w:val="ListParagraph"/>
        <w:numPr>
          <w:ilvl w:val="0"/>
          <w:numId w:val="34"/>
        </w:numPr>
        <w:spacing w:before="0" w:after="160" w:line="259" w:lineRule="auto"/>
        <w:rPr>
          <w:rFonts w:ascii="Arial" w:hAnsi="Arial" w:cs="Arial"/>
          <w:sz w:val="20"/>
          <w:szCs w:val="20"/>
        </w:rPr>
      </w:pPr>
      <w:r w:rsidRPr="00440CAA">
        <w:rPr>
          <w:rFonts w:ascii="Arial" w:hAnsi="Arial" w:cs="Arial"/>
          <w:sz w:val="20"/>
          <w:szCs w:val="20"/>
        </w:rPr>
        <w:t xml:space="preserve">The “Contract Manager” means any such persons as are notified from time to time to the Contractor by the Chief Officer in writing. Any Contract Manager shall undertake day to day monitoring of the Services provided within this contract on behalf of the Chief Officer. </w:t>
      </w:r>
    </w:p>
    <w:p w14:paraId="0F053FA0" w14:textId="77777777" w:rsidR="00D3745C" w:rsidRPr="00440CAA" w:rsidRDefault="00D3745C" w:rsidP="00440CAA">
      <w:pPr>
        <w:pStyle w:val="ListParagraph"/>
        <w:numPr>
          <w:ilvl w:val="0"/>
          <w:numId w:val="34"/>
        </w:numPr>
        <w:spacing w:before="0" w:after="160" w:line="259" w:lineRule="auto"/>
        <w:rPr>
          <w:rFonts w:ascii="Arial" w:hAnsi="Arial" w:cs="Arial"/>
          <w:sz w:val="20"/>
          <w:szCs w:val="20"/>
        </w:rPr>
      </w:pPr>
      <w:r w:rsidRPr="00440CAA">
        <w:rPr>
          <w:rFonts w:ascii="Arial" w:hAnsi="Arial" w:cs="Arial"/>
          <w:sz w:val="20"/>
          <w:szCs w:val="20"/>
        </w:rPr>
        <w:t>“The Contractor” means the person or persons, firm or company whose tender or other offer has been accepted by the Company and includes the Contractor’s personal representatives successors permitted assigned servants or agents.</w:t>
      </w:r>
    </w:p>
    <w:p w14:paraId="57668EE0" w14:textId="77777777" w:rsidR="00D3745C" w:rsidRPr="00440CAA" w:rsidRDefault="00D3745C" w:rsidP="00440CAA">
      <w:pPr>
        <w:pStyle w:val="ListParagraph"/>
        <w:numPr>
          <w:ilvl w:val="0"/>
          <w:numId w:val="34"/>
        </w:numPr>
        <w:spacing w:before="0" w:after="160" w:line="259" w:lineRule="auto"/>
        <w:rPr>
          <w:rFonts w:ascii="Arial" w:hAnsi="Arial" w:cs="Arial"/>
          <w:sz w:val="20"/>
          <w:szCs w:val="20"/>
        </w:rPr>
      </w:pPr>
      <w:r w:rsidRPr="00440CAA">
        <w:rPr>
          <w:rFonts w:ascii="Arial" w:hAnsi="Arial" w:cs="Arial"/>
          <w:sz w:val="20"/>
          <w:szCs w:val="20"/>
        </w:rPr>
        <w:t>“Prohibited Act” – the following constitutes Prohibited Acts:</w:t>
      </w:r>
    </w:p>
    <w:p w14:paraId="14841898" w14:textId="77777777" w:rsidR="00D3745C" w:rsidRPr="00440CAA" w:rsidRDefault="00D3745C" w:rsidP="00440CAA">
      <w:pPr>
        <w:pStyle w:val="ListParagraph"/>
        <w:numPr>
          <w:ilvl w:val="0"/>
          <w:numId w:val="35"/>
        </w:numPr>
        <w:spacing w:before="0" w:after="160" w:line="259" w:lineRule="auto"/>
        <w:rPr>
          <w:rFonts w:ascii="Arial" w:hAnsi="Arial" w:cs="Arial"/>
          <w:sz w:val="20"/>
          <w:szCs w:val="20"/>
        </w:rPr>
      </w:pPr>
      <w:r w:rsidRPr="00440CAA">
        <w:rPr>
          <w:rFonts w:ascii="Arial" w:hAnsi="Arial" w:cs="Arial"/>
          <w:sz w:val="20"/>
          <w:szCs w:val="20"/>
        </w:rPr>
        <w:t>To directly or indirectly offer, promise or give any person working for or engaged by the Company a financial or other advantage to:</w:t>
      </w:r>
    </w:p>
    <w:p w14:paraId="2AB0444E" w14:textId="77777777" w:rsidR="00D3745C" w:rsidRPr="00440CAA" w:rsidRDefault="00D3745C" w:rsidP="00440CAA">
      <w:pPr>
        <w:pStyle w:val="ListParagraph"/>
        <w:numPr>
          <w:ilvl w:val="0"/>
          <w:numId w:val="36"/>
        </w:numPr>
        <w:spacing w:before="0" w:after="160" w:line="259" w:lineRule="auto"/>
        <w:rPr>
          <w:rFonts w:ascii="Arial" w:hAnsi="Arial" w:cs="Arial"/>
          <w:sz w:val="20"/>
          <w:szCs w:val="20"/>
        </w:rPr>
      </w:pPr>
      <w:r w:rsidRPr="00440CAA">
        <w:rPr>
          <w:rFonts w:ascii="Arial" w:hAnsi="Arial" w:cs="Arial"/>
          <w:sz w:val="20"/>
          <w:szCs w:val="20"/>
        </w:rPr>
        <w:t>induce that person to perform improperly a relevant function or activity;</w:t>
      </w:r>
    </w:p>
    <w:p w14:paraId="473929F2" w14:textId="77777777" w:rsidR="00D3745C" w:rsidRPr="00440CAA" w:rsidRDefault="00D3745C" w:rsidP="00440CAA">
      <w:pPr>
        <w:pStyle w:val="ListParagraph"/>
        <w:ind w:left="1080"/>
        <w:rPr>
          <w:rFonts w:ascii="Arial" w:hAnsi="Arial" w:cs="Arial"/>
          <w:sz w:val="20"/>
          <w:szCs w:val="20"/>
        </w:rPr>
      </w:pPr>
      <w:r w:rsidRPr="00440CAA">
        <w:rPr>
          <w:rFonts w:ascii="Arial" w:hAnsi="Arial" w:cs="Arial"/>
          <w:sz w:val="20"/>
          <w:szCs w:val="20"/>
        </w:rPr>
        <w:t>Or</w:t>
      </w:r>
    </w:p>
    <w:p w14:paraId="770AF8EF" w14:textId="77777777" w:rsidR="00D3745C" w:rsidRPr="00440CAA" w:rsidRDefault="00D3745C" w:rsidP="00440CAA">
      <w:pPr>
        <w:pStyle w:val="ListParagraph"/>
        <w:numPr>
          <w:ilvl w:val="0"/>
          <w:numId w:val="36"/>
        </w:numPr>
        <w:spacing w:before="0" w:after="160" w:line="259" w:lineRule="auto"/>
        <w:rPr>
          <w:rFonts w:ascii="Arial" w:hAnsi="Arial" w:cs="Arial"/>
          <w:sz w:val="20"/>
          <w:szCs w:val="20"/>
        </w:rPr>
      </w:pPr>
      <w:r w:rsidRPr="00440CAA">
        <w:rPr>
          <w:rFonts w:ascii="Arial" w:hAnsi="Arial" w:cs="Arial"/>
          <w:sz w:val="20"/>
          <w:szCs w:val="20"/>
        </w:rPr>
        <w:t xml:space="preserve">reward that person for improper performance or a relative function or activity; to directly or indirectly request, agree to receive or accept any financial or </w:t>
      </w:r>
    </w:p>
    <w:p w14:paraId="7AFCE8B9" w14:textId="77777777" w:rsidR="00D3745C" w:rsidRPr="00440CAA" w:rsidRDefault="00D3745C" w:rsidP="00440CAA">
      <w:pPr>
        <w:jc w:val="left"/>
        <w:rPr>
          <w:rFonts w:ascii="Arial" w:hAnsi="Arial" w:cs="Arial"/>
          <w:sz w:val="20"/>
        </w:rPr>
      </w:pPr>
    </w:p>
    <w:p w14:paraId="537903CE" w14:textId="77777777" w:rsidR="00D3745C" w:rsidRPr="00440CAA" w:rsidRDefault="00D3745C" w:rsidP="00440CAA">
      <w:pPr>
        <w:jc w:val="left"/>
        <w:rPr>
          <w:rFonts w:ascii="Arial" w:hAnsi="Arial" w:cs="Arial"/>
          <w:sz w:val="20"/>
        </w:rPr>
      </w:pPr>
    </w:p>
    <w:p w14:paraId="6493E6C0" w14:textId="77777777" w:rsidR="00603117" w:rsidRPr="00440CAA" w:rsidRDefault="00603117" w:rsidP="00440CAA">
      <w:pPr>
        <w:autoSpaceDE w:val="0"/>
        <w:autoSpaceDN w:val="0"/>
        <w:adjustRightInd w:val="0"/>
        <w:spacing w:before="0" w:line="276" w:lineRule="auto"/>
        <w:jc w:val="left"/>
        <w:rPr>
          <w:rFonts w:ascii="Arial" w:hAnsi="Arial" w:cs="Arial"/>
          <w:sz w:val="20"/>
        </w:rPr>
      </w:pPr>
    </w:p>
    <w:p w14:paraId="33329396" w14:textId="77777777" w:rsidR="006D73E3" w:rsidRPr="00440CAA" w:rsidRDefault="006D73E3" w:rsidP="00440CAA">
      <w:pPr>
        <w:autoSpaceDE w:val="0"/>
        <w:autoSpaceDN w:val="0"/>
        <w:adjustRightInd w:val="0"/>
        <w:spacing w:before="0" w:line="276" w:lineRule="auto"/>
        <w:jc w:val="left"/>
        <w:rPr>
          <w:rFonts w:ascii="Arial" w:hAnsi="Arial" w:cs="Arial"/>
          <w:b/>
          <w:sz w:val="20"/>
          <w:lang w:val="en-US"/>
        </w:rPr>
      </w:pPr>
      <w:r w:rsidRPr="00440CAA">
        <w:rPr>
          <w:rFonts w:ascii="Arial" w:hAnsi="Arial" w:cs="Arial"/>
          <w:b/>
          <w:sz w:val="20"/>
          <w:lang w:val="en-US"/>
        </w:rPr>
        <w:t xml:space="preserve">Schedule </w:t>
      </w:r>
      <w:r w:rsidR="001A58A9" w:rsidRPr="00440CAA">
        <w:rPr>
          <w:rFonts w:ascii="Arial" w:hAnsi="Arial" w:cs="Arial"/>
          <w:b/>
          <w:sz w:val="20"/>
          <w:lang w:val="en-US"/>
        </w:rPr>
        <w:t>3</w:t>
      </w:r>
    </w:p>
    <w:p w14:paraId="3654C359" w14:textId="77777777" w:rsidR="004B68EC" w:rsidRPr="00440CAA" w:rsidRDefault="004B68EC" w:rsidP="00440CAA">
      <w:pPr>
        <w:autoSpaceDE w:val="0"/>
        <w:autoSpaceDN w:val="0"/>
        <w:adjustRightInd w:val="0"/>
        <w:spacing w:before="0" w:line="276" w:lineRule="auto"/>
        <w:jc w:val="left"/>
        <w:rPr>
          <w:rFonts w:ascii="Arial" w:hAnsi="Arial" w:cs="Arial"/>
          <w:b/>
          <w:sz w:val="20"/>
          <w:lang w:val="en-US"/>
        </w:rPr>
      </w:pPr>
    </w:p>
    <w:p w14:paraId="6CD70FB6" w14:textId="77777777" w:rsidR="00D35C19" w:rsidRPr="00440CAA" w:rsidRDefault="00D35C19" w:rsidP="00440CAA">
      <w:pPr>
        <w:pStyle w:val="Heading1"/>
        <w:spacing w:before="0" w:after="240" w:line="276" w:lineRule="auto"/>
        <w:jc w:val="left"/>
        <w:rPr>
          <w:rFonts w:ascii="Arial" w:hAnsi="Arial" w:cs="Arial"/>
          <w:sz w:val="20"/>
          <w:szCs w:val="20"/>
          <w:u w:val="none"/>
        </w:rPr>
      </w:pPr>
      <w:bookmarkStart w:id="38" w:name="_Toc1991188"/>
      <w:r w:rsidRPr="00440CAA">
        <w:rPr>
          <w:rFonts w:ascii="Arial" w:hAnsi="Arial" w:cs="Arial"/>
          <w:sz w:val="20"/>
          <w:szCs w:val="20"/>
          <w:u w:val="none"/>
        </w:rPr>
        <w:t>Commercially sensitive information</w:t>
      </w:r>
      <w:bookmarkEnd w:id="36"/>
      <w:bookmarkEnd w:id="37"/>
      <w:bookmarkEnd w:id="38"/>
    </w:p>
    <w:p w14:paraId="1182A5EB" w14:textId="77777777" w:rsidR="00D35C19" w:rsidRPr="00440CAA" w:rsidRDefault="00D35C19" w:rsidP="00440CAA">
      <w:pPr>
        <w:autoSpaceDE w:val="0"/>
        <w:autoSpaceDN w:val="0"/>
        <w:adjustRightInd w:val="0"/>
        <w:spacing w:before="0" w:line="276" w:lineRule="auto"/>
        <w:jc w:val="left"/>
        <w:rPr>
          <w:rFonts w:ascii="Arial" w:hAnsi="Arial" w:cs="Arial"/>
          <w:sz w:val="20"/>
        </w:rPr>
      </w:pPr>
    </w:p>
    <w:p w14:paraId="5C23D1F4" w14:textId="72FA3887" w:rsidR="00D35C19" w:rsidRPr="00440CAA" w:rsidRDefault="00D35C19" w:rsidP="00440CAA">
      <w:pPr>
        <w:autoSpaceDE w:val="0"/>
        <w:autoSpaceDN w:val="0"/>
        <w:adjustRightInd w:val="0"/>
        <w:spacing w:before="0" w:line="276" w:lineRule="auto"/>
        <w:jc w:val="left"/>
        <w:rPr>
          <w:rFonts w:ascii="Arial" w:hAnsi="Arial" w:cs="Arial"/>
          <w:sz w:val="20"/>
        </w:rPr>
      </w:pPr>
      <w:r w:rsidRPr="00440CAA">
        <w:rPr>
          <w:rFonts w:ascii="Arial" w:hAnsi="Arial" w:cs="Arial"/>
          <w:sz w:val="20"/>
        </w:rPr>
        <w:t xml:space="preserve">I declare that I wish the following information to be designated as commercially sensitive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7"/>
      </w:tblGrid>
      <w:tr w:rsidR="00D35C19" w:rsidRPr="00440CAA" w14:paraId="31C55940" w14:textId="77777777" w:rsidTr="00D35C19">
        <w:tc>
          <w:tcPr>
            <w:tcW w:w="8307" w:type="dxa"/>
          </w:tcPr>
          <w:p w14:paraId="653A7693" w14:textId="77777777" w:rsidR="00D35C19" w:rsidRPr="00440CAA" w:rsidRDefault="00D35C19" w:rsidP="00440CAA">
            <w:pPr>
              <w:autoSpaceDE w:val="0"/>
              <w:autoSpaceDN w:val="0"/>
              <w:adjustRightInd w:val="0"/>
              <w:spacing w:before="0" w:line="276" w:lineRule="auto"/>
              <w:jc w:val="left"/>
              <w:rPr>
                <w:rFonts w:ascii="Arial" w:hAnsi="Arial" w:cs="Arial"/>
                <w:sz w:val="20"/>
                <w:u w:val="single"/>
              </w:rPr>
            </w:pPr>
            <w:r w:rsidRPr="00440CAA">
              <w:rPr>
                <w:rFonts w:ascii="Arial" w:hAnsi="Arial" w:cs="Arial"/>
                <w:sz w:val="20"/>
                <w:u w:val="single"/>
              </w:rPr>
              <w:lastRenderedPageBreak/>
              <w:t> </w:t>
            </w:r>
          </w:p>
          <w:p w14:paraId="0EE3C5B0" w14:textId="77777777" w:rsidR="00D35C19" w:rsidRPr="00440CAA" w:rsidRDefault="00D35C19" w:rsidP="00440CAA">
            <w:pPr>
              <w:autoSpaceDE w:val="0"/>
              <w:autoSpaceDN w:val="0"/>
              <w:adjustRightInd w:val="0"/>
              <w:spacing w:before="0" w:line="276" w:lineRule="auto"/>
              <w:jc w:val="left"/>
              <w:rPr>
                <w:rFonts w:ascii="Arial" w:hAnsi="Arial" w:cs="Arial"/>
                <w:sz w:val="20"/>
                <w:u w:val="single"/>
              </w:rPr>
            </w:pPr>
            <w:r w:rsidRPr="00440CAA">
              <w:rPr>
                <w:rFonts w:ascii="Arial" w:hAnsi="Arial" w:cs="Arial"/>
                <w:sz w:val="20"/>
                <w:u w:val="single"/>
              </w:rPr>
              <w:t> </w:t>
            </w:r>
          </w:p>
          <w:p w14:paraId="5323B413" w14:textId="77777777" w:rsidR="00D35C19" w:rsidRPr="00440CAA" w:rsidRDefault="00D35C19" w:rsidP="00440CAA">
            <w:pPr>
              <w:autoSpaceDE w:val="0"/>
              <w:autoSpaceDN w:val="0"/>
              <w:adjustRightInd w:val="0"/>
              <w:spacing w:before="0" w:line="276" w:lineRule="auto"/>
              <w:jc w:val="left"/>
              <w:rPr>
                <w:rFonts w:ascii="Arial" w:hAnsi="Arial" w:cs="Arial"/>
                <w:sz w:val="20"/>
                <w:u w:val="single"/>
              </w:rPr>
            </w:pPr>
            <w:r w:rsidRPr="00440CAA">
              <w:rPr>
                <w:rFonts w:ascii="Arial" w:hAnsi="Arial" w:cs="Arial"/>
                <w:sz w:val="20"/>
                <w:u w:val="single"/>
              </w:rPr>
              <w:t> </w:t>
            </w:r>
          </w:p>
          <w:p w14:paraId="1BC00D27" w14:textId="77777777" w:rsidR="00D35C19" w:rsidRPr="00440CAA" w:rsidRDefault="00D35C19" w:rsidP="00440CAA">
            <w:pPr>
              <w:autoSpaceDE w:val="0"/>
              <w:autoSpaceDN w:val="0"/>
              <w:adjustRightInd w:val="0"/>
              <w:spacing w:before="0" w:line="276" w:lineRule="auto"/>
              <w:jc w:val="left"/>
              <w:rPr>
                <w:rFonts w:ascii="Arial" w:hAnsi="Arial" w:cs="Arial"/>
                <w:sz w:val="20"/>
                <w:u w:val="single"/>
              </w:rPr>
            </w:pPr>
            <w:r w:rsidRPr="00440CAA">
              <w:rPr>
                <w:rFonts w:ascii="Arial" w:hAnsi="Arial" w:cs="Arial"/>
                <w:sz w:val="20"/>
                <w:u w:val="single"/>
              </w:rPr>
              <w:t> </w:t>
            </w:r>
          </w:p>
        </w:tc>
      </w:tr>
    </w:tbl>
    <w:p w14:paraId="7AFDBC0C" w14:textId="77777777" w:rsidR="00C13E1C" w:rsidRPr="00440CAA" w:rsidRDefault="00C13E1C" w:rsidP="00440CAA">
      <w:pPr>
        <w:autoSpaceDE w:val="0"/>
        <w:autoSpaceDN w:val="0"/>
        <w:adjustRightInd w:val="0"/>
        <w:spacing w:before="0" w:line="276" w:lineRule="auto"/>
        <w:jc w:val="left"/>
        <w:rPr>
          <w:rFonts w:ascii="Arial" w:hAnsi="Arial" w:cs="Arial"/>
          <w:sz w:val="20"/>
          <w:u w:val="single"/>
        </w:rPr>
      </w:pPr>
    </w:p>
    <w:p w14:paraId="7324035B" w14:textId="77777777" w:rsidR="00D35C19" w:rsidRPr="00440CAA" w:rsidRDefault="00D35C19" w:rsidP="00440CAA">
      <w:pPr>
        <w:autoSpaceDE w:val="0"/>
        <w:autoSpaceDN w:val="0"/>
        <w:adjustRightInd w:val="0"/>
        <w:spacing w:before="0" w:line="276" w:lineRule="auto"/>
        <w:jc w:val="left"/>
        <w:rPr>
          <w:rFonts w:ascii="Arial" w:hAnsi="Arial" w:cs="Arial"/>
          <w:sz w:val="20"/>
        </w:rPr>
      </w:pPr>
      <w:r w:rsidRPr="00440CAA">
        <w:rPr>
          <w:rFonts w:ascii="Arial" w:hAnsi="Arial" w:cs="Arial"/>
          <w:sz w:val="20"/>
        </w:rPr>
        <w:t>The reason(s) it is considered that this informat</w:t>
      </w:r>
      <w:r w:rsidR="009163C7" w:rsidRPr="00440CAA">
        <w:rPr>
          <w:rFonts w:ascii="Arial" w:hAnsi="Arial" w:cs="Arial"/>
          <w:sz w:val="20"/>
        </w:rPr>
        <w:t xml:space="preserve">ion should be exempt under EIRs </w:t>
      </w:r>
      <w:r w:rsidRPr="00440CAA">
        <w:rPr>
          <w:rFonts w:ascii="Arial" w:hAnsi="Arial" w:cs="Arial"/>
          <w:sz w:val="20"/>
        </w:rPr>
        <w:t>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7"/>
      </w:tblGrid>
      <w:tr w:rsidR="00D35C19" w:rsidRPr="00440CAA" w14:paraId="33F0CC00" w14:textId="77777777" w:rsidTr="00D35C19">
        <w:tc>
          <w:tcPr>
            <w:tcW w:w="8307" w:type="dxa"/>
          </w:tcPr>
          <w:p w14:paraId="47A1A295" w14:textId="77777777" w:rsidR="00D35C19" w:rsidRPr="00440CAA" w:rsidRDefault="00D35C19" w:rsidP="00440CAA">
            <w:pPr>
              <w:autoSpaceDE w:val="0"/>
              <w:autoSpaceDN w:val="0"/>
              <w:adjustRightInd w:val="0"/>
              <w:spacing w:before="0" w:line="276" w:lineRule="auto"/>
              <w:jc w:val="left"/>
              <w:rPr>
                <w:rFonts w:ascii="Arial" w:hAnsi="Arial" w:cs="Arial"/>
                <w:sz w:val="20"/>
                <w:u w:val="single"/>
              </w:rPr>
            </w:pPr>
            <w:r w:rsidRPr="00440CAA">
              <w:rPr>
                <w:rFonts w:ascii="Arial" w:hAnsi="Arial" w:cs="Arial"/>
                <w:sz w:val="20"/>
                <w:u w:val="single"/>
              </w:rPr>
              <w:t> </w:t>
            </w:r>
          </w:p>
          <w:p w14:paraId="1EE716F5" w14:textId="77777777" w:rsidR="00D35C19" w:rsidRPr="00440CAA" w:rsidRDefault="00D35C19" w:rsidP="00440CAA">
            <w:pPr>
              <w:autoSpaceDE w:val="0"/>
              <w:autoSpaceDN w:val="0"/>
              <w:adjustRightInd w:val="0"/>
              <w:spacing w:before="0" w:line="276" w:lineRule="auto"/>
              <w:jc w:val="left"/>
              <w:rPr>
                <w:rFonts w:ascii="Arial" w:hAnsi="Arial" w:cs="Arial"/>
                <w:sz w:val="20"/>
                <w:u w:val="single"/>
              </w:rPr>
            </w:pPr>
            <w:r w:rsidRPr="00440CAA">
              <w:rPr>
                <w:rFonts w:ascii="Arial" w:hAnsi="Arial" w:cs="Arial"/>
                <w:sz w:val="20"/>
                <w:u w:val="single"/>
              </w:rPr>
              <w:t> </w:t>
            </w:r>
          </w:p>
          <w:p w14:paraId="22686CE7" w14:textId="77777777" w:rsidR="00D35C19" w:rsidRPr="00440CAA" w:rsidRDefault="00D35C19" w:rsidP="00440CAA">
            <w:pPr>
              <w:autoSpaceDE w:val="0"/>
              <w:autoSpaceDN w:val="0"/>
              <w:adjustRightInd w:val="0"/>
              <w:spacing w:before="0" w:line="276" w:lineRule="auto"/>
              <w:jc w:val="left"/>
              <w:rPr>
                <w:rFonts w:ascii="Arial" w:hAnsi="Arial" w:cs="Arial"/>
                <w:sz w:val="20"/>
                <w:u w:val="single"/>
              </w:rPr>
            </w:pPr>
            <w:r w:rsidRPr="00440CAA">
              <w:rPr>
                <w:rFonts w:ascii="Arial" w:hAnsi="Arial" w:cs="Arial"/>
                <w:sz w:val="20"/>
                <w:u w:val="single"/>
              </w:rPr>
              <w:t> </w:t>
            </w:r>
          </w:p>
          <w:p w14:paraId="1B26A0BA" w14:textId="77777777" w:rsidR="00D35C19" w:rsidRPr="00440CAA" w:rsidRDefault="00D35C19" w:rsidP="00440CAA">
            <w:pPr>
              <w:autoSpaceDE w:val="0"/>
              <w:autoSpaceDN w:val="0"/>
              <w:adjustRightInd w:val="0"/>
              <w:spacing w:before="0" w:line="276" w:lineRule="auto"/>
              <w:jc w:val="left"/>
              <w:rPr>
                <w:rFonts w:ascii="Arial" w:hAnsi="Arial" w:cs="Arial"/>
                <w:sz w:val="20"/>
                <w:u w:val="single"/>
              </w:rPr>
            </w:pPr>
            <w:r w:rsidRPr="00440CAA">
              <w:rPr>
                <w:rFonts w:ascii="Arial" w:hAnsi="Arial" w:cs="Arial"/>
                <w:sz w:val="20"/>
                <w:u w:val="single"/>
              </w:rPr>
              <w:t> </w:t>
            </w:r>
          </w:p>
        </w:tc>
      </w:tr>
    </w:tbl>
    <w:p w14:paraId="37CED9F7" w14:textId="77777777" w:rsidR="00C13E1C" w:rsidRPr="00440CAA" w:rsidRDefault="00C13E1C" w:rsidP="00440CAA">
      <w:pPr>
        <w:autoSpaceDE w:val="0"/>
        <w:autoSpaceDN w:val="0"/>
        <w:adjustRightInd w:val="0"/>
        <w:spacing w:before="0" w:line="276" w:lineRule="auto"/>
        <w:jc w:val="left"/>
        <w:rPr>
          <w:rFonts w:ascii="Arial" w:hAnsi="Arial" w:cs="Arial"/>
          <w:sz w:val="20"/>
        </w:rPr>
      </w:pPr>
    </w:p>
    <w:p w14:paraId="158CBAE4" w14:textId="63E40C09" w:rsidR="00D35C19" w:rsidRPr="00440CAA" w:rsidRDefault="00D35C19" w:rsidP="00440CAA">
      <w:pPr>
        <w:autoSpaceDE w:val="0"/>
        <w:autoSpaceDN w:val="0"/>
        <w:adjustRightInd w:val="0"/>
        <w:spacing w:before="0" w:line="276" w:lineRule="auto"/>
        <w:jc w:val="left"/>
        <w:rPr>
          <w:rFonts w:ascii="Arial" w:hAnsi="Arial" w:cs="Arial"/>
          <w:sz w:val="20"/>
        </w:rPr>
      </w:pPr>
      <w:r w:rsidRPr="00440CAA">
        <w:rPr>
          <w:rFonts w:ascii="Arial" w:hAnsi="Arial" w:cs="Arial"/>
          <w:sz w:val="20"/>
        </w:rPr>
        <w:t xml:space="preserve">The period of time for which it is considered this information should be exempt is until award of Contract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7"/>
      </w:tblGrid>
      <w:tr w:rsidR="00D35C19" w:rsidRPr="00440CAA" w14:paraId="795380C8" w14:textId="77777777" w:rsidTr="00D35C19">
        <w:tc>
          <w:tcPr>
            <w:tcW w:w="8307" w:type="dxa"/>
          </w:tcPr>
          <w:p w14:paraId="52EA6E5B" w14:textId="77777777" w:rsidR="00D35C19" w:rsidRPr="00440CAA" w:rsidRDefault="00D35C19" w:rsidP="00440CAA">
            <w:pPr>
              <w:autoSpaceDE w:val="0"/>
              <w:autoSpaceDN w:val="0"/>
              <w:adjustRightInd w:val="0"/>
              <w:spacing w:before="0" w:line="276" w:lineRule="auto"/>
              <w:jc w:val="left"/>
              <w:rPr>
                <w:rFonts w:ascii="Arial" w:hAnsi="Arial" w:cs="Arial"/>
                <w:sz w:val="20"/>
                <w:u w:val="single"/>
              </w:rPr>
            </w:pPr>
            <w:r w:rsidRPr="00440CAA">
              <w:rPr>
                <w:rFonts w:ascii="Arial" w:hAnsi="Arial" w:cs="Arial"/>
                <w:sz w:val="20"/>
                <w:u w:val="single"/>
              </w:rPr>
              <w:t> </w:t>
            </w:r>
          </w:p>
          <w:p w14:paraId="06987560" w14:textId="77777777" w:rsidR="00D35C19" w:rsidRPr="00440CAA" w:rsidRDefault="00D35C19" w:rsidP="00440CAA">
            <w:pPr>
              <w:autoSpaceDE w:val="0"/>
              <w:autoSpaceDN w:val="0"/>
              <w:adjustRightInd w:val="0"/>
              <w:spacing w:before="0" w:line="276" w:lineRule="auto"/>
              <w:jc w:val="left"/>
              <w:rPr>
                <w:rFonts w:ascii="Arial" w:hAnsi="Arial" w:cs="Arial"/>
                <w:sz w:val="20"/>
                <w:u w:val="single"/>
              </w:rPr>
            </w:pPr>
            <w:r w:rsidRPr="00440CAA">
              <w:rPr>
                <w:rFonts w:ascii="Arial" w:hAnsi="Arial" w:cs="Arial"/>
                <w:sz w:val="20"/>
                <w:u w:val="single"/>
              </w:rPr>
              <w:t> </w:t>
            </w:r>
          </w:p>
          <w:p w14:paraId="21DB8EF6" w14:textId="77777777" w:rsidR="00D35C19" w:rsidRPr="00440CAA" w:rsidRDefault="00D35C19" w:rsidP="00440CAA">
            <w:pPr>
              <w:autoSpaceDE w:val="0"/>
              <w:autoSpaceDN w:val="0"/>
              <w:adjustRightInd w:val="0"/>
              <w:spacing w:before="0" w:line="276" w:lineRule="auto"/>
              <w:jc w:val="left"/>
              <w:rPr>
                <w:rFonts w:ascii="Arial" w:hAnsi="Arial" w:cs="Arial"/>
                <w:sz w:val="20"/>
                <w:u w:val="single"/>
              </w:rPr>
            </w:pPr>
            <w:r w:rsidRPr="00440CAA">
              <w:rPr>
                <w:rFonts w:ascii="Arial" w:hAnsi="Arial" w:cs="Arial"/>
                <w:sz w:val="20"/>
                <w:u w:val="single"/>
              </w:rPr>
              <w:t> </w:t>
            </w:r>
          </w:p>
          <w:p w14:paraId="7F0837D9" w14:textId="77777777" w:rsidR="00D35C19" w:rsidRPr="00440CAA" w:rsidRDefault="00D35C19" w:rsidP="00440CAA">
            <w:pPr>
              <w:autoSpaceDE w:val="0"/>
              <w:autoSpaceDN w:val="0"/>
              <w:adjustRightInd w:val="0"/>
              <w:spacing w:before="0" w:line="276" w:lineRule="auto"/>
              <w:jc w:val="left"/>
              <w:rPr>
                <w:rFonts w:ascii="Arial" w:hAnsi="Arial" w:cs="Arial"/>
                <w:sz w:val="20"/>
                <w:u w:val="single"/>
              </w:rPr>
            </w:pPr>
            <w:r w:rsidRPr="00440CAA">
              <w:rPr>
                <w:rFonts w:ascii="Arial" w:hAnsi="Arial" w:cs="Arial"/>
                <w:sz w:val="20"/>
                <w:u w:val="single"/>
              </w:rPr>
              <w:t> </w:t>
            </w:r>
          </w:p>
        </w:tc>
      </w:tr>
    </w:tbl>
    <w:p w14:paraId="138069BA" w14:textId="77777777" w:rsidR="00D35C19" w:rsidRPr="00440CAA" w:rsidRDefault="00D35C19" w:rsidP="00440CAA">
      <w:pPr>
        <w:autoSpaceDE w:val="0"/>
        <w:autoSpaceDN w:val="0"/>
        <w:adjustRightInd w:val="0"/>
        <w:spacing w:before="0" w:line="276" w:lineRule="auto"/>
        <w:jc w:val="left"/>
        <w:rPr>
          <w:rFonts w:ascii="Arial" w:hAnsi="Arial" w:cs="Arial"/>
          <w:sz w:val="20"/>
          <w:u w:val="single"/>
        </w:rPr>
      </w:pPr>
      <w:r w:rsidRPr="00440CAA">
        <w:rPr>
          <w:rFonts w:ascii="Arial" w:hAnsi="Arial" w:cs="Arial"/>
          <w:sz w:val="20"/>
          <w:u w:val="single"/>
        </w:rPr>
        <w:t> </w:t>
      </w:r>
    </w:p>
    <w:tbl>
      <w:tblPr>
        <w:tblW w:w="0" w:type="auto"/>
        <w:tblInd w:w="108" w:type="dxa"/>
        <w:tblLayout w:type="fixed"/>
        <w:tblLook w:val="0000" w:firstRow="0" w:lastRow="0" w:firstColumn="0" w:lastColumn="0" w:noHBand="0" w:noVBand="0"/>
      </w:tblPr>
      <w:tblGrid>
        <w:gridCol w:w="2492"/>
        <w:gridCol w:w="5815"/>
      </w:tblGrid>
      <w:tr w:rsidR="00D35C19" w:rsidRPr="00440CAA" w14:paraId="577E98D4" w14:textId="77777777" w:rsidTr="00D35C19">
        <w:tc>
          <w:tcPr>
            <w:tcW w:w="2492" w:type="dxa"/>
          </w:tcPr>
          <w:p w14:paraId="4064BBCB" w14:textId="77777777" w:rsidR="00D35C19" w:rsidRPr="00440CAA" w:rsidRDefault="00D35C19" w:rsidP="00440CAA">
            <w:pPr>
              <w:autoSpaceDE w:val="0"/>
              <w:autoSpaceDN w:val="0"/>
              <w:adjustRightInd w:val="0"/>
              <w:spacing w:before="0" w:line="276" w:lineRule="auto"/>
              <w:jc w:val="left"/>
              <w:rPr>
                <w:rFonts w:ascii="Arial" w:hAnsi="Arial" w:cs="Arial"/>
                <w:sz w:val="20"/>
                <w:u w:val="single"/>
              </w:rPr>
            </w:pPr>
            <w:r w:rsidRPr="00440CAA">
              <w:rPr>
                <w:rFonts w:ascii="Arial" w:hAnsi="Arial" w:cs="Arial"/>
                <w:sz w:val="20"/>
                <w:u w:val="single"/>
              </w:rPr>
              <w:t>SIGNATURE:</w:t>
            </w:r>
          </w:p>
        </w:tc>
        <w:tc>
          <w:tcPr>
            <w:tcW w:w="5815" w:type="dxa"/>
          </w:tcPr>
          <w:p w14:paraId="73852F90" w14:textId="77777777" w:rsidR="00D35C19" w:rsidRPr="00440CAA" w:rsidRDefault="00D35C19" w:rsidP="00440CAA">
            <w:pPr>
              <w:autoSpaceDE w:val="0"/>
              <w:autoSpaceDN w:val="0"/>
              <w:adjustRightInd w:val="0"/>
              <w:spacing w:before="0" w:line="276" w:lineRule="auto"/>
              <w:jc w:val="left"/>
              <w:rPr>
                <w:rFonts w:ascii="Arial" w:hAnsi="Arial" w:cs="Arial"/>
                <w:sz w:val="20"/>
                <w:u w:val="single"/>
              </w:rPr>
            </w:pPr>
            <w:r w:rsidRPr="00440CAA">
              <w:rPr>
                <w:rFonts w:ascii="Arial" w:hAnsi="Arial" w:cs="Arial"/>
                <w:sz w:val="20"/>
                <w:u w:val="single"/>
              </w:rPr>
              <w:t>_________________________________________</w:t>
            </w:r>
          </w:p>
        </w:tc>
      </w:tr>
      <w:tr w:rsidR="00D35C19" w:rsidRPr="00440CAA" w14:paraId="06C89959" w14:textId="77777777" w:rsidTr="00D35C19">
        <w:tc>
          <w:tcPr>
            <w:tcW w:w="2492" w:type="dxa"/>
          </w:tcPr>
          <w:p w14:paraId="2EB9DE0D" w14:textId="77777777" w:rsidR="00C13E1C" w:rsidRPr="00440CAA" w:rsidRDefault="00C13E1C" w:rsidP="00440CAA">
            <w:pPr>
              <w:autoSpaceDE w:val="0"/>
              <w:autoSpaceDN w:val="0"/>
              <w:adjustRightInd w:val="0"/>
              <w:spacing w:before="0" w:line="276" w:lineRule="auto"/>
              <w:jc w:val="left"/>
              <w:rPr>
                <w:rFonts w:ascii="Arial" w:hAnsi="Arial" w:cs="Arial"/>
                <w:sz w:val="20"/>
                <w:u w:val="single"/>
              </w:rPr>
            </w:pPr>
          </w:p>
          <w:p w14:paraId="2B8854D1" w14:textId="77777777" w:rsidR="00D35C19" w:rsidRPr="00440CAA" w:rsidRDefault="00D35C19" w:rsidP="00440CAA">
            <w:pPr>
              <w:autoSpaceDE w:val="0"/>
              <w:autoSpaceDN w:val="0"/>
              <w:adjustRightInd w:val="0"/>
              <w:spacing w:before="0" w:line="276" w:lineRule="auto"/>
              <w:jc w:val="left"/>
              <w:rPr>
                <w:rFonts w:ascii="Arial" w:hAnsi="Arial" w:cs="Arial"/>
                <w:sz w:val="20"/>
                <w:u w:val="single"/>
              </w:rPr>
            </w:pPr>
            <w:r w:rsidRPr="00440CAA">
              <w:rPr>
                <w:rFonts w:ascii="Arial" w:hAnsi="Arial" w:cs="Arial"/>
                <w:sz w:val="20"/>
                <w:u w:val="single"/>
              </w:rPr>
              <w:t>NAME (PRINT):</w:t>
            </w:r>
          </w:p>
        </w:tc>
        <w:tc>
          <w:tcPr>
            <w:tcW w:w="5815" w:type="dxa"/>
          </w:tcPr>
          <w:p w14:paraId="282AA354" w14:textId="77777777" w:rsidR="00D35C19" w:rsidRPr="00440CAA" w:rsidRDefault="00D35C19" w:rsidP="00440CAA">
            <w:pPr>
              <w:autoSpaceDE w:val="0"/>
              <w:autoSpaceDN w:val="0"/>
              <w:adjustRightInd w:val="0"/>
              <w:spacing w:before="0" w:line="276" w:lineRule="auto"/>
              <w:jc w:val="left"/>
              <w:rPr>
                <w:rFonts w:ascii="Arial" w:hAnsi="Arial" w:cs="Arial"/>
                <w:sz w:val="20"/>
                <w:u w:val="single"/>
              </w:rPr>
            </w:pPr>
            <w:r w:rsidRPr="00440CAA">
              <w:rPr>
                <w:rFonts w:ascii="Arial" w:hAnsi="Arial" w:cs="Arial"/>
                <w:sz w:val="20"/>
                <w:u w:val="single"/>
              </w:rPr>
              <w:t>_________________________________________</w:t>
            </w:r>
          </w:p>
        </w:tc>
      </w:tr>
      <w:tr w:rsidR="00D35C19" w:rsidRPr="00440CAA" w14:paraId="2EDD3AFD" w14:textId="77777777" w:rsidTr="00D35C19">
        <w:tc>
          <w:tcPr>
            <w:tcW w:w="2492" w:type="dxa"/>
          </w:tcPr>
          <w:p w14:paraId="58AF97EA" w14:textId="77777777" w:rsidR="00C13E1C" w:rsidRPr="00440CAA" w:rsidRDefault="00C13E1C" w:rsidP="00440CAA">
            <w:pPr>
              <w:autoSpaceDE w:val="0"/>
              <w:autoSpaceDN w:val="0"/>
              <w:adjustRightInd w:val="0"/>
              <w:spacing w:before="0" w:line="276" w:lineRule="auto"/>
              <w:jc w:val="left"/>
              <w:rPr>
                <w:rFonts w:ascii="Arial" w:hAnsi="Arial" w:cs="Arial"/>
                <w:sz w:val="20"/>
                <w:u w:val="single"/>
              </w:rPr>
            </w:pPr>
          </w:p>
          <w:p w14:paraId="6363C8C4" w14:textId="77777777" w:rsidR="00D35C19" w:rsidRPr="00440CAA" w:rsidRDefault="00D35C19" w:rsidP="00440CAA">
            <w:pPr>
              <w:autoSpaceDE w:val="0"/>
              <w:autoSpaceDN w:val="0"/>
              <w:adjustRightInd w:val="0"/>
              <w:spacing w:before="0" w:line="276" w:lineRule="auto"/>
              <w:jc w:val="left"/>
              <w:rPr>
                <w:rFonts w:ascii="Arial" w:hAnsi="Arial" w:cs="Arial"/>
                <w:sz w:val="20"/>
                <w:u w:val="single"/>
              </w:rPr>
            </w:pPr>
            <w:r w:rsidRPr="00440CAA">
              <w:rPr>
                <w:rFonts w:ascii="Arial" w:hAnsi="Arial" w:cs="Arial"/>
                <w:sz w:val="20"/>
                <w:u w:val="single"/>
              </w:rPr>
              <w:t>POSITION:</w:t>
            </w:r>
          </w:p>
        </w:tc>
        <w:tc>
          <w:tcPr>
            <w:tcW w:w="5815" w:type="dxa"/>
          </w:tcPr>
          <w:p w14:paraId="061A0277" w14:textId="77777777" w:rsidR="00D35C19" w:rsidRPr="00440CAA" w:rsidRDefault="00D35C19" w:rsidP="00440CAA">
            <w:pPr>
              <w:autoSpaceDE w:val="0"/>
              <w:autoSpaceDN w:val="0"/>
              <w:adjustRightInd w:val="0"/>
              <w:spacing w:before="0" w:line="276" w:lineRule="auto"/>
              <w:jc w:val="left"/>
              <w:rPr>
                <w:rFonts w:ascii="Arial" w:hAnsi="Arial" w:cs="Arial"/>
                <w:sz w:val="20"/>
                <w:u w:val="single"/>
              </w:rPr>
            </w:pPr>
            <w:r w:rsidRPr="00440CAA">
              <w:rPr>
                <w:rFonts w:ascii="Arial" w:hAnsi="Arial" w:cs="Arial"/>
                <w:sz w:val="20"/>
                <w:u w:val="single"/>
              </w:rPr>
              <w:t>_________________________________________</w:t>
            </w:r>
          </w:p>
        </w:tc>
      </w:tr>
      <w:tr w:rsidR="00D35C19" w:rsidRPr="00440CAA" w14:paraId="673DB046" w14:textId="77777777" w:rsidTr="00D35C19">
        <w:tc>
          <w:tcPr>
            <w:tcW w:w="2492" w:type="dxa"/>
          </w:tcPr>
          <w:p w14:paraId="782CD8BE" w14:textId="77777777" w:rsidR="00C13E1C" w:rsidRPr="00440CAA" w:rsidRDefault="00C13E1C" w:rsidP="00440CAA">
            <w:pPr>
              <w:autoSpaceDE w:val="0"/>
              <w:autoSpaceDN w:val="0"/>
              <w:adjustRightInd w:val="0"/>
              <w:spacing w:before="0" w:line="276" w:lineRule="auto"/>
              <w:jc w:val="left"/>
              <w:rPr>
                <w:rFonts w:ascii="Arial" w:hAnsi="Arial" w:cs="Arial"/>
                <w:sz w:val="20"/>
                <w:u w:val="single"/>
              </w:rPr>
            </w:pPr>
          </w:p>
          <w:p w14:paraId="6B83F33F" w14:textId="77777777" w:rsidR="00D35C19" w:rsidRPr="00440CAA" w:rsidRDefault="00D35C19" w:rsidP="00440CAA">
            <w:pPr>
              <w:autoSpaceDE w:val="0"/>
              <w:autoSpaceDN w:val="0"/>
              <w:adjustRightInd w:val="0"/>
              <w:spacing w:before="0" w:line="276" w:lineRule="auto"/>
              <w:jc w:val="left"/>
              <w:rPr>
                <w:rFonts w:ascii="Arial" w:hAnsi="Arial" w:cs="Arial"/>
                <w:sz w:val="20"/>
                <w:u w:val="single"/>
              </w:rPr>
            </w:pPr>
            <w:r w:rsidRPr="00440CAA">
              <w:rPr>
                <w:rFonts w:ascii="Arial" w:hAnsi="Arial" w:cs="Arial"/>
                <w:sz w:val="20"/>
                <w:u w:val="single"/>
              </w:rPr>
              <w:t>COMPANY:</w:t>
            </w:r>
          </w:p>
        </w:tc>
        <w:tc>
          <w:tcPr>
            <w:tcW w:w="5815" w:type="dxa"/>
          </w:tcPr>
          <w:p w14:paraId="4017AC67" w14:textId="77777777" w:rsidR="00D35C19" w:rsidRPr="00440CAA" w:rsidRDefault="00D35C19" w:rsidP="00440CAA">
            <w:pPr>
              <w:autoSpaceDE w:val="0"/>
              <w:autoSpaceDN w:val="0"/>
              <w:adjustRightInd w:val="0"/>
              <w:spacing w:before="0" w:line="276" w:lineRule="auto"/>
              <w:jc w:val="left"/>
              <w:rPr>
                <w:rFonts w:ascii="Arial" w:hAnsi="Arial" w:cs="Arial"/>
                <w:sz w:val="20"/>
                <w:u w:val="single"/>
              </w:rPr>
            </w:pPr>
            <w:r w:rsidRPr="00440CAA">
              <w:rPr>
                <w:rFonts w:ascii="Arial" w:hAnsi="Arial" w:cs="Arial"/>
                <w:sz w:val="20"/>
                <w:u w:val="single"/>
              </w:rPr>
              <w:t>_________</w:t>
            </w:r>
            <w:r w:rsidR="00603117" w:rsidRPr="00440CAA">
              <w:rPr>
                <w:rFonts w:ascii="Arial" w:hAnsi="Arial" w:cs="Arial"/>
                <w:sz w:val="20"/>
                <w:u w:val="single"/>
              </w:rPr>
              <w:t>_______________________________</w:t>
            </w:r>
          </w:p>
        </w:tc>
      </w:tr>
      <w:tr w:rsidR="00D35C19" w:rsidRPr="00440CAA" w14:paraId="7D745842" w14:textId="77777777" w:rsidTr="00D35C19">
        <w:trPr>
          <w:trHeight w:val="626"/>
        </w:trPr>
        <w:tc>
          <w:tcPr>
            <w:tcW w:w="2492" w:type="dxa"/>
          </w:tcPr>
          <w:p w14:paraId="44A06ADC" w14:textId="77777777" w:rsidR="00C13E1C" w:rsidRPr="00440CAA" w:rsidRDefault="00C13E1C" w:rsidP="00440CAA">
            <w:pPr>
              <w:autoSpaceDE w:val="0"/>
              <w:autoSpaceDN w:val="0"/>
              <w:adjustRightInd w:val="0"/>
              <w:spacing w:before="0" w:line="276" w:lineRule="auto"/>
              <w:jc w:val="left"/>
              <w:rPr>
                <w:rFonts w:ascii="Arial" w:hAnsi="Arial" w:cs="Arial"/>
                <w:sz w:val="20"/>
                <w:u w:val="single"/>
              </w:rPr>
            </w:pPr>
          </w:p>
          <w:p w14:paraId="5930564F" w14:textId="77777777" w:rsidR="00D35C19" w:rsidRPr="00440CAA" w:rsidRDefault="00D35C19" w:rsidP="00440CAA">
            <w:pPr>
              <w:autoSpaceDE w:val="0"/>
              <w:autoSpaceDN w:val="0"/>
              <w:adjustRightInd w:val="0"/>
              <w:spacing w:before="0" w:line="276" w:lineRule="auto"/>
              <w:jc w:val="left"/>
              <w:rPr>
                <w:rFonts w:ascii="Arial" w:hAnsi="Arial" w:cs="Arial"/>
                <w:sz w:val="20"/>
                <w:u w:val="single"/>
              </w:rPr>
            </w:pPr>
            <w:r w:rsidRPr="00440CAA">
              <w:rPr>
                <w:rFonts w:ascii="Arial" w:hAnsi="Arial" w:cs="Arial"/>
                <w:sz w:val="20"/>
                <w:u w:val="single"/>
              </w:rPr>
              <w:t>DATE:</w:t>
            </w:r>
          </w:p>
        </w:tc>
        <w:tc>
          <w:tcPr>
            <w:tcW w:w="5815" w:type="dxa"/>
          </w:tcPr>
          <w:p w14:paraId="2E6BED1E" w14:textId="77777777" w:rsidR="00D35C19" w:rsidRPr="00440CAA" w:rsidRDefault="00D35C19" w:rsidP="00440CAA">
            <w:pPr>
              <w:autoSpaceDE w:val="0"/>
              <w:autoSpaceDN w:val="0"/>
              <w:adjustRightInd w:val="0"/>
              <w:spacing w:before="0" w:line="276" w:lineRule="auto"/>
              <w:jc w:val="left"/>
              <w:rPr>
                <w:rFonts w:ascii="Arial" w:hAnsi="Arial" w:cs="Arial"/>
                <w:sz w:val="20"/>
                <w:u w:val="single"/>
              </w:rPr>
            </w:pPr>
            <w:r w:rsidRPr="00440CAA">
              <w:rPr>
                <w:rFonts w:ascii="Arial" w:hAnsi="Arial" w:cs="Arial"/>
                <w:sz w:val="20"/>
                <w:u w:val="single"/>
              </w:rPr>
              <w:t>_________</w:t>
            </w:r>
            <w:r w:rsidR="00603117" w:rsidRPr="00440CAA">
              <w:rPr>
                <w:rFonts w:ascii="Arial" w:hAnsi="Arial" w:cs="Arial"/>
                <w:sz w:val="20"/>
                <w:u w:val="single"/>
              </w:rPr>
              <w:t>_______________________________</w:t>
            </w:r>
          </w:p>
        </w:tc>
      </w:tr>
    </w:tbl>
    <w:p w14:paraId="736ADD4D" w14:textId="77777777" w:rsidR="00540406" w:rsidRPr="00440CAA" w:rsidRDefault="00540406" w:rsidP="00440CAA">
      <w:pPr>
        <w:autoSpaceDE w:val="0"/>
        <w:autoSpaceDN w:val="0"/>
        <w:adjustRightInd w:val="0"/>
        <w:spacing w:before="0" w:line="276" w:lineRule="auto"/>
        <w:jc w:val="left"/>
        <w:rPr>
          <w:rFonts w:ascii="Arial" w:hAnsi="Arial" w:cs="Arial"/>
          <w:b/>
          <w:sz w:val="20"/>
          <w:lang w:val="en-US"/>
        </w:rPr>
      </w:pPr>
    </w:p>
    <w:p w14:paraId="65B8C097" w14:textId="77777777" w:rsidR="00C62FC4" w:rsidRPr="00440CAA" w:rsidRDefault="00C62FC4" w:rsidP="00440CAA">
      <w:pPr>
        <w:autoSpaceDE w:val="0"/>
        <w:autoSpaceDN w:val="0"/>
        <w:adjustRightInd w:val="0"/>
        <w:spacing w:before="0" w:line="276" w:lineRule="auto"/>
        <w:jc w:val="left"/>
        <w:rPr>
          <w:rFonts w:ascii="Arial" w:hAnsi="Arial" w:cs="Arial"/>
          <w:b/>
          <w:sz w:val="20"/>
        </w:rPr>
      </w:pPr>
      <w:r w:rsidRPr="00440CAA">
        <w:rPr>
          <w:rFonts w:ascii="Arial" w:hAnsi="Arial" w:cs="Arial"/>
          <w:b/>
          <w:sz w:val="20"/>
          <w:lang w:val="en-US"/>
        </w:rPr>
        <w:br w:type="page"/>
      </w:r>
      <w:r w:rsidRPr="00440CAA">
        <w:rPr>
          <w:rFonts w:ascii="Arial" w:hAnsi="Arial" w:cs="Arial"/>
          <w:b/>
          <w:sz w:val="20"/>
          <w:lang w:val="en-US"/>
        </w:rPr>
        <w:lastRenderedPageBreak/>
        <w:t>Schedule</w:t>
      </w:r>
      <w:r w:rsidRPr="00440CAA">
        <w:rPr>
          <w:rFonts w:ascii="Arial" w:hAnsi="Arial" w:cs="Arial"/>
          <w:b/>
          <w:sz w:val="20"/>
        </w:rPr>
        <w:t xml:space="preserve"> </w:t>
      </w:r>
      <w:r w:rsidR="001A58A9" w:rsidRPr="00440CAA">
        <w:rPr>
          <w:rFonts w:ascii="Arial" w:hAnsi="Arial" w:cs="Arial"/>
          <w:b/>
          <w:sz w:val="20"/>
        </w:rPr>
        <w:t>4</w:t>
      </w:r>
    </w:p>
    <w:p w14:paraId="7BC1572A" w14:textId="77777777" w:rsidR="00C62FC4" w:rsidRPr="00440CAA" w:rsidRDefault="00C62FC4" w:rsidP="00440CAA">
      <w:pPr>
        <w:autoSpaceDE w:val="0"/>
        <w:autoSpaceDN w:val="0"/>
        <w:adjustRightInd w:val="0"/>
        <w:spacing w:before="0" w:line="276" w:lineRule="auto"/>
        <w:jc w:val="left"/>
        <w:rPr>
          <w:rFonts w:ascii="Arial" w:hAnsi="Arial" w:cs="Arial"/>
          <w:b/>
          <w:sz w:val="20"/>
          <w:highlight w:val="yellow"/>
          <w:lang w:val="en-US"/>
        </w:rPr>
      </w:pPr>
    </w:p>
    <w:p w14:paraId="4339DF31" w14:textId="77777777" w:rsidR="001164BF" w:rsidRPr="00440CAA" w:rsidRDefault="001164BF" w:rsidP="00440CAA">
      <w:pPr>
        <w:pStyle w:val="Heading1"/>
        <w:spacing w:before="0" w:after="240" w:line="276" w:lineRule="auto"/>
        <w:jc w:val="left"/>
        <w:rPr>
          <w:rFonts w:ascii="Arial" w:hAnsi="Arial" w:cs="Arial"/>
          <w:sz w:val="20"/>
          <w:szCs w:val="20"/>
          <w:u w:val="none"/>
        </w:rPr>
      </w:pPr>
      <w:bookmarkStart w:id="39" w:name="_Toc315162433"/>
      <w:bookmarkStart w:id="40" w:name="_Toc415556950"/>
      <w:bookmarkStart w:id="41" w:name="_Toc415561575"/>
      <w:bookmarkStart w:id="42" w:name="_Toc415561688"/>
      <w:bookmarkStart w:id="43" w:name="_Toc415561765"/>
      <w:bookmarkStart w:id="44" w:name="_Toc415561834"/>
      <w:bookmarkStart w:id="45" w:name="_Toc416249284"/>
      <w:bookmarkStart w:id="46" w:name="_Toc416257556"/>
      <w:bookmarkStart w:id="47" w:name="_Toc492885340"/>
      <w:bookmarkStart w:id="48" w:name="_Toc1991189"/>
      <w:r w:rsidRPr="00440CAA">
        <w:rPr>
          <w:rFonts w:ascii="Arial" w:hAnsi="Arial" w:cs="Arial"/>
          <w:sz w:val="20"/>
          <w:szCs w:val="20"/>
          <w:u w:val="none"/>
        </w:rPr>
        <w:t>Form of Tender</w:t>
      </w:r>
      <w:bookmarkEnd w:id="39"/>
      <w:bookmarkEnd w:id="40"/>
      <w:bookmarkEnd w:id="41"/>
      <w:bookmarkEnd w:id="42"/>
      <w:bookmarkEnd w:id="43"/>
      <w:bookmarkEnd w:id="44"/>
      <w:bookmarkEnd w:id="45"/>
      <w:bookmarkEnd w:id="46"/>
      <w:bookmarkEnd w:id="47"/>
      <w:bookmarkEnd w:id="48"/>
    </w:p>
    <w:p w14:paraId="1E343B3C" w14:textId="4DBA70C3" w:rsidR="00D34E25" w:rsidRPr="00440CAA" w:rsidRDefault="00AE5E0F" w:rsidP="00440CAA">
      <w:pPr>
        <w:tabs>
          <w:tab w:val="left" w:pos="0"/>
        </w:tabs>
        <w:suppressAutoHyphens/>
        <w:spacing w:line="276" w:lineRule="auto"/>
        <w:ind w:right="94"/>
        <w:jc w:val="left"/>
        <w:rPr>
          <w:rFonts w:ascii="Arial" w:hAnsi="Arial" w:cs="Arial"/>
          <w:b/>
          <w:spacing w:val="-2"/>
          <w:sz w:val="20"/>
        </w:rPr>
      </w:pPr>
      <w:r w:rsidRPr="00440CAA">
        <w:rPr>
          <w:rFonts w:ascii="Arial" w:hAnsi="Arial" w:cs="Arial"/>
          <w:b/>
          <w:spacing w:val="-2"/>
          <w:sz w:val="20"/>
        </w:rPr>
        <w:t>Galeri Caernarfon</w:t>
      </w:r>
    </w:p>
    <w:p w14:paraId="54D13DDE" w14:textId="77777777" w:rsidR="001164BF" w:rsidRPr="00440CAA" w:rsidRDefault="001164BF" w:rsidP="00440CAA">
      <w:pPr>
        <w:tabs>
          <w:tab w:val="left" w:pos="0"/>
        </w:tabs>
        <w:suppressAutoHyphens/>
        <w:spacing w:line="276" w:lineRule="auto"/>
        <w:ind w:right="94"/>
        <w:jc w:val="left"/>
        <w:rPr>
          <w:rFonts w:ascii="Arial" w:hAnsi="Arial" w:cs="Arial"/>
          <w:b/>
          <w:spacing w:val="-2"/>
          <w:sz w:val="20"/>
          <w:u w:val="single"/>
        </w:rPr>
      </w:pPr>
      <w:r w:rsidRPr="00440CAA">
        <w:rPr>
          <w:rFonts w:ascii="Arial" w:hAnsi="Arial" w:cs="Arial"/>
          <w:b/>
          <w:spacing w:val="-2"/>
          <w:sz w:val="20"/>
        </w:rPr>
        <w:t>FORM OF TENDER</w:t>
      </w:r>
    </w:p>
    <w:p w14:paraId="7A3F5C04" w14:textId="77777777" w:rsidR="001164BF" w:rsidRPr="00440CAA" w:rsidRDefault="001164BF" w:rsidP="00440CAA">
      <w:pPr>
        <w:tabs>
          <w:tab w:val="left" w:pos="0"/>
        </w:tabs>
        <w:suppressAutoHyphens/>
        <w:spacing w:line="276" w:lineRule="auto"/>
        <w:ind w:right="94"/>
        <w:jc w:val="left"/>
        <w:rPr>
          <w:rFonts w:ascii="Arial" w:hAnsi="Arial" w:cs="Arial"/>
          <w:spacing w:val="-2"/>
          <w:sz w:val="20"/>
        </w:rPr>
      </w:pPr>
      <w:r w:rsidRPr="00440CAA">
        <w:rPr>
          <w:rFonts w:ascii="Arial" w:hAnsi="Arial" w:cs="Arial"/>
          <w:spacing w:val="-2"/>
          <w:sz w:val="20"/>
        </w:rPr>
        <w:t>Chief Executive</w:t>
      </w:r>
    </w:p>
    <w:p w14:paraId="6BB9F4A5" w14:textId="553D3B3D" w:rsidR="001164BF" w:rsidRPr="00440CAA" w:rsidRDefault="00AE5E0F" w:rsidP="00440CAA">
      <w:pPr>
        <w:tabs>
          <w:tab w:val="left" w:pos="0"/>
        </w:tabs>
        <w:suppressAutoHyphens/>
        <w:spacing w:line="276" w:lineRule="auto"/>
        <w:ind w:right="94"/>
        <w:jc w:val="left"/>
        <w:rPr>
          <w:rFonts w:ascii="Arial" w:hAnsi="Arial" w:cs="Arial"/>
          <w:spacing w:val="-2"/>
          <w:sz w:val="20"/>
        </w:rPr>
      </w:pPr>
      <w:r w:rsidRPr="00440CAA">
        <w:rPr>
          <w:rFonts w:ascii="Arial" w:hAnsi="Arial" w:cs="Arial"/>
          <w:spacing w:val="-2"/>
          <w:sz w:val="20"/>
        </w:rPr>
        <w:t>Galeri Caernarfon</w:t>
      </w:r>
    </w:p>
    <w:p w14:paraId="57EB4D0F" w14:textId="2E49BF84" w:rsidR="00603117" w:rsidRPr="00440CAA" w:rsidRDefault="00603117" w:rsidP="00440CAA">
      <w:pPr>
        <w:tabs>
          <w:tab w:val="left" w:pos="0"/>
        </w:tabs>
        <w:suppressAutoHyphens/>
        <w:spacing w:line="276" w:lineRule="auto"/>
        <w:ind w:right="94"/>
        <w:jc w:val="left"/>
        <w:rPr>
          <w:rFonts w:ascii="Arial" w:hAnsi="Arial" w:cs="Arial"/>
          <w:b/>
          <w:sz w:val="20"/>
        </w:rPr>
      </w:pPr>
      <w:r w:rsidRPr="00440CAA">
        <w:rPr>
          <w:rFonts w:ascii="Arial" w:hAnsi="Arial" w:cs="Arial"/>
          <w:spacing w:val="-2"/>
          <w:sz w:val="20"/>
        </w:rPr>
        <w:t xml:space="preserve">I/We………………………………………...........................……….............................(Supplier’s name) having read the tender documentation delivered to us and do hereby offer to provide the Project </w:t>
      </w:r>
      <w:r w:rsidRPr="00440CAA">
        <w:rPr>
          <w:rFonts w:ascii="Arial" w:hAnsi="Arial" w:cs="Arial"/>
          <w:b/>
          <w:sz w:val="20"/>
        </w:rPr>
        <w:t>Architectural Design Consultancy Services for</w:t>
      </w:r>
      <w:r w:rsidR="00D34E25" w:rsidRPr="00440CAA">
        <w:rPr>
          <w:rFonts w:ascii="Arial" w:hAnsi="Arial" w:cs="Arial"/>
          <w:b/>
          <w:sz w:val="20"/>
        </w:rPr>
        <w:t xml:space="preserve"> </w:t>
      </w:r>
      <w:r w:rsidR="00AE5E0F" w:rsidRPr="00440CAA">
        <w:rPr>
          <w:rFonts w:ascii="Arial" w:hAnsi="Arial" w:cs="Arial"/>
          <w:b/>
          <w:sz w:val="20"/>
        </w:rPr>
        <w:t xml:space="preserve">38 &amp; 40 Bridge Street, </w:t>
      </w:r>
      <w:r w:rsidR="0013229D">
        <w:rPr>
          <w:rFonts w:ascii="Arial" w:hAnsi="Arial" w:cs="Arial"/>
          <w:b/>
          <w:sz w:val="20"/>
        </w:rPr>
        <w:t xml:space="preserve">6 Pool street and </w:t>
      </w:r>
      <w:r w:rsidR="001847F4">
        <w:rPr>
          <w:rFonts w:ascii="Arial" w:hAnsi="Arial" w:cs="Arial"/>
          <w:b/>
          <w:sz w:val="20"/>
        </w:rPr>
        <w:t>34 High street</w:t>
      </w:r>
      <w:r w:rsidR="003A575F">
        <w:rPr>
          <w:rFonts w:ascii="Arial" w:hAnsi="Arial" w:cs="Arial"/>
          <w:b/>
          <w:sz w:val="20"/>
        </w:rPr>
        <w:t xml:space="preserve">, </w:t>
      </w:r>
      <w:r w:rsidR="00AE5E0F" w:rsidRPr="00440CAA">
        <w:rPr>
          <w:rFonts w:ascii="Arial" w:hAnsi="Arial" w:cs="Arial"/>
          <w:b/>
          <w:sz w:val="20"/>
        </w:rPr>
        <w:t>Caernarfon.</w:t>
      </w:r>
    </w:p>
    <w:p w14:paraId="620A59B9" w14:textId="216F20DA" w:rsidR="00603117" w:rsidRPr="00440CAA" w:rsidRDefault="00603117" w:rsidP="00440CAA">
      <w:pPr>
        <w:tabs>
          <w:tab w:val="left" w:pos="0"/>
        </w:tabs>
        <w:suppressAutoHyphens/>
        <w:spacing w:line="276" w:lineRule="auto"/>
        <w:ind w:right="94"/>
        <w:jc w:val="left"/>
        <w:rPr>
          <w:rFonts w:ascii="Arial" w:hAnsi="Arial" w:cs="Arial"/>
          <w:spacing w:val="-2"/>
          <w:sz w:val="20"/>
        </w:rPr>
      </w:pPr>
      <w:r w:rsidRPr="00440CAA">
        <w:rPr>
          <w:rFonts w:ascii="Arial" w:hAnsi="Arial" w:cs="Arial"/>
          <w:spacing w:val="-2"/>
          <w:sz w:val="20"/>
        </w:rPr>
        <w:t xml:space="preserve"> F</w:t>
      </w:r>
      <w:r w:rsidR="00687459" w:rsidRPr="00440CAA">
        <w:rPr>
          <w:rFonts w:ascii="Arial" w:hAnsi="Arial" w:cs="Arial"/>
          <w:spacing w:val="-2"/>
          <w:sz w:val="20"/>
        </w:rPr>
        <w:t xml:space="preserve">or </w:t>
      </w:r>
      <w:r w:rsidR="000F2566" w:rsidRPr="00440CAA">
        <w:rPr>
          <w:rFonts w:ascii="Arial" w:hAnsi="Arial" w:cs="Arial"/>
          <w:spacing w:val="-2"/>
          <w:sz w:val="20"/>
        </w:rPr>
        <w:t xml:space="preserve">the following price - </w:t>
      </w:r>
      <w:r w:rsidR="007B786E" w:rsidRPr="00440CAA">
        <w:rPr>
          <w:rFonts w:ascii="Arial" w:hAnsi="Arial" w:cs="Arial"/>
          <w:spacing w:val="-2"/>
          <w:sz w:val="20"/>
        </w:rPr>
        <w:t>£</w:t>
      </w:r>
    </w:p>
    <w:p w14:paraId="4220F622" w14:textId="6D89690B" w:rsidR="00603117" w:rsidRPr="00440CAA" w:rsidRDefault="00603117" w:rsidP="00440CAA">
      <w:pPr>
        <w:tabs>
          <w:tab w:val="left" w:pos="0"/>
        </w:tabs>
        <w:suppressAutoHyphens/>
        <w:spacing w:line="276" w:lineRule="auto"/>
        <w:ind w:right="94"/>
        <w:jc w:val="left"/>
        <w:rPr>
          <w:rFonts w:ascii="Arial" w:hAnsi="Arial" w:cs="Arial"/>
          <w:spacing w:val="-2"/>
          <w:sz w:val="20"/>
        </w:rPr>
      </w:pPr>
      <w:r w:rsidRPr="00440CAA">
        <w:rPr>
          <w:rFonts w:ascii="Arial" w:hAnsi="Arial" w:cs="Arial"/>
          <w:spacing w:val="-2"/>
          <w:sz w:val="20"/>
        </w:rPr>
        <w:t xml:space="preserve">This Tender Response remains open for acceptance for </w:t>
      </w:r>
      <w:r w:rsidR="008F46C2">
        <w:rPr>
          <w:rFonts w:ascii="Arial" w:hAnsi="Arial" w:cs="Arial"/>
          <w:sz w:val="20"/>
        </w:rPr>
        <w:t>9</w:t>
      </w:r>
      <w:r w:rsidRPr="00440CAA">
        <w:rPr>
          <w:rFonts w:ascii="Arial" w:hAnsi="Arial" w:cs="Arial"/>
          <w:sz w:val="20"/>
        </w:rPr>
        <w:t xml:space="preserve">0 days </w:t>
      </w:r>
      <w:r w:rsidRPr="00440CAA">
        <w:rPr>
          <w:rFonts w:ascii="Arial" w:hAnsi="Arial" w:cs="Arial"/>
          <w:spacing w:val="-2"/>
          <w:sz w:val="20"/>
        </w:rPr>
        <w:t>from the Tender Response Deadline date.</w:t>
      </w:r>
    </w:p>
    <w:p w14:paraId="058F4DB9" w14:textId="77777777" w:rsidR="00603117" w:rsidRPr="00440CAA" w:rsidRDefault="00603117" w:rsidP="00440CAA">
      <w:pPr>
        <w:tabs>
          <w:tab w:val="left" w:pos="0"/>
        </w:tabs>
        <w:suppressAutoHyphens/>
        <w:spacing w:line="276" w:lineRule="auto"/>
        <w:ind w:right="94"/>
        <w:jc w:val="left"/>
        <w:rPr>
          <w:rFonts w:ascii="Arial" w:hAnsi="Arial" w:cs="Arial"/>
          <w:spacing w:val="-2"/>
          <w:sz w:val="20"/>
        </w:rPr>
      </w:pPr>
      <w:r w:rsidRPr="00440CAA">
        <w:rPr>
          <w:rFonts w:ascii="Arial" w:hAnsi="Arial" w:cs="Arial"/>
          <w:spacing w:val="-2"/>
          <w:sz w:val="20"/>
        </w:rPr>
        <w:t>I/We confirm that we currently hold (or agree to effect) Public Liability/Third Party Insurance indemnifying us and the Employer against such liability with a limit of indemnity of not less than £</w:t>
      </w:r>
      <w:r w:rsidR="00687459" w:rsidRPr="00440CAA">
        <w:rPr>
          <w:rFonts w:ascii="Arial" w:hAnsi="Arial" w:cs="Arial"/>
          <w:spacing w:val="-2"/>
          <w:sz w:val="20"/>
        </w:rPr>
        <w:t>5.0m</w:t>
      </w:r>
      <w:r w:rsidRPr="00440CAA">
        <w:rPr>
          <w:rFonts w:ascii="Arial" w:hAnsi="Arial" w:cs="Arial"/>
          <w:spacing w:val="-2"/>
          <w:sz w:val="20"/>
        </w:rPr>
        <w:t xml:space="preserve"> in any one accident, unlimited in any one year. </w:t>
      </w:r>
    </w:p>
    <w:p w14:paraId="65A55DBD" w14:textId="0AD53675" w:rsidR="001164BF" w:rsidRPr="00440CAA" w:rsidRDefault="001164BF" w:rsidP="00440CAA">
      <w:pPr>
        <w:tabs>
          <w:tab w:val="left" w:pos="0"/>
        </w:tabs>
        <w:suppressAutoHyphens/>
        <w:spacing w:line="276" w:lineRule="auto"/>
        <w:ind w:right="94"/>
        <w:jc w:val="left"/>
        <w:rPr>
          <w:rFonts w:ascii="Arial" w:hAnsi="Arial" w:cs="Arial"/>
          <w:spacing w:val="-2"/>
          <w:sz w:val="20"/>
        </w:rPr>
      </w:pPr>
      <w:r w:rsidRPr="00440CAA">
        <w:rPr>
          <w:rFonts w:ascii="Arial" w:hAnsi="Arial" w:cs="Arial"/>
          <w:spacing w:val="-2"/>
          <w:sz w:val="20"/>
        </w:rPr>
        <w:t xml:space="preserve">I/We understand that it may be necessary to negotiate a level of cost acceptable to </w:t>
      </w:r>
      <w:r w:rsidR="00440CAA">
        <w:rPr>
          <w:rFonts w:ascii="Arial" w:hAnsi="Arial" w:cs="Arial"/>
          <w:spacing w:val="-2"/>
          <w:sz w:val="20"/>
        </w:rPr>
        <w:t>Galeri Caernarfon</w:t>
      </w:r>
      <w:r w:rsidR="00D34E25" w:rsidRPr="00440CAA">
        <w:rPr>
          <w:rFonts w:ascii="Arial" w:hAnsi="Arial" w:cs="Arial"/>
          <w:spacing w:val="-2"/>
          <w:sz w:val="20"/>
        </w:rPr>
        <w:t xml:space="preserve"> Forward </w:t>
      </w:r>
      <w:r w:rsidR="00C62FC4" w:rsidRPr="00440CAA">
        <w:rPr>
          <w:rFonts w:ascii="Arial" w:hAnsi="Arial" w:cs="Arial"/>
          <w:spacing w:val="-2"/>
          <w:sz w:val="20"/>
        </w:rPr>
        <w:t>(the "</w:t>
      </w:r>
      <w:r w:rsidR="00FF3557" w:rsidRPr="00440CAA">
        <w:rPr>
          <w:rFonts w:ascii="Arial" w:hAnsi="Arial" w:cs="Arial"/>
          <w:sz w:val="20"/>
        </w:rPr>
        <w:t xml:space="preserve"> </w:t>
      </w:r>
      <w:r w:rsidR="00560C88" w:rsidRPr="00440CAA">
        <w:rPr>
          <w:rFonts w:ascii="Arial" w:hAnsi="Arial" w:cs="Arial"/>
          <w:b/>
          <w:spacing w:val="-2"/>
          <w:sz w:val="20"/>
        </w:rPr>
        <w:t>Company</w:t>
      </w:r>
      <w:r w:rsidR="00C62FC4" w:rsidRPr="00440CAA">
        <w:rPr>
          <w:rFonts w:ascii="Arial" w:hAnsi="Arial" w:cs="Arial"/>
          <w:spacing w:val="-2"/>
          <w:sz w:val="20"/>
        </w:rPr>
        <w:t>”)</w:t>
      </w:r>
      <w:r w:rsidRPr="00440CAA">
        <w:rPr>
          <w:rFonts w:ascii="Arial" w:hAnsi="Arial" w:cs="Arial"/>
          <w:spacing w:val="-2"/>
          <w:sz w:val="20"/>
        </w:rPr>
        <w:t>.</w:t>
      </w:r>
    </w:p>
    <w:p w14:paraId="140A09F5" w14:textId="77777777" w:rsidR="001164BF" w:rsidRPr="00440CAA" w:rsidRDefault="001164BF" w:rsidP="00440CAA">
      <w:pPr>
        <w:tabs>
          <w:tab w:val="left" w:pos="0"/>
        </w:tabs>
        <w:suppressAutoHyphens/>
        <w:spacing w:line="276" w:lineRule="auto"/>
        <w:ind w:right="94"/>
        <w:jc w:val="left"/>
        <w:rPr>
          <w:rFonts w:ascii="Arial" w:hAnsi="Arial" w:cs="Arial"/>
          <w:b/>
          <w:i/>
          <w:spacing w:val="-2"/>
          <w:sz w:val="20"/>
          <w:u w:val="single"/>
        </w:rPr>
      </w:pPr>
      <w:r w:rsidRPr="00440CAA">
        <w:rPr>
          <w:rFonts w:ascii="Arial" w:hAnsi="Arial" w:cs="Arial"/>
          <w:spacing w:val="-2"/>
          <w:sz w:val="20"/>
          <w:u w:val="single"/>
        </w:rPr>
        <w:t xml:space="preserve">I/We agree and understand that no insertion or endorsement made to this Form of Tender or any other conditions made by the Supplier in connection with this tender figure will be accepted by the </w:t>
      </w:r>
      <w:r w:rsidR="00560C88" w:rsidRPr="00440CAA">
        <w:rPr>
          <w:rFonts w:ascii="Arial" w:hAnsi="Arial" w:cs="Arial"/>
          <w:spacing w:val="-2"/>
          <w:sz w:val="20"/>
          <w:u w:val="single"/>
        </w:rPr>
        <w:t>Company</w:t>
      </w:r>
      <w:r w:rsidR="00FF3557" w:rsidRPr="00440CAA" w:rsidDel="00FF3557">
        <w:rPr>
          <w:rFonts w:ascii="Arial" w:hAnsi="Arial" w:cs="Arial"/>
          <w:spacing w:val="-2"/>
          <w:sz w:val="20"/>
          <w:u w:val="single"/>
        </w:rPr>
        <w:t xml:space="preserve"> </w:t>
      </w:r>
      <w:r w:rsidRPr="00440CAA">
        <w:rPr>
          <w:rFonts w:ascii="Arial" w:hAnsi="Arial" w:cs="Arial"/>
          <w:spacing w:val="-2"/>
          <w:sz w:val="20"/>
          <w:u w:val="single"/>
        </w:rPr>
        <w:t xml:space="preserve">and any such insertion, endorsement or condition shall render the tender liable to rejection by the </w:t>
      </w:r>
      <w:r w:rsidR="00560C88" w:rsidRPr="00440CAA">
        <w:rPr>
          <w:rFonts w:ascii="Arial" w:hAnsi="Arial" w:cs="Arial"/>
          <w:spacing w:val="-2"/>
          <w:sz w:val="20"/>
          <w:u w:val="single"/>
        </w:rPr>
        <w:t>Company</w:t>
      </w:r>
      <w:r w:rsidR="004C4B9D" w:rsidRPr="00440CAA">
        <w:rPr>
          <w:rFonts w:ascii="Arial" w:hAnsi="Arial" w:cs="Arial"/>
          <w:spacing w:val="-2"/>
          <w:sz w:val="20"/>
          <w:u w:val="single"/>
        </w:rPr>
        <w:t xml:space="preserve"> in accordance with the ITT</w:t>
      </w:r>
      <w:r w:rsidRPr="00440CAA">
        <w:rPr>
          <w:rFonts w:ascii="Arial" w:hAnsi="Arial" w:cs="Arial"/>
          <w:spacing w:val="-2"/>
          <w:sz w:val="20"/>
          <w:u w:val="single"/>
        </w:rPr>
        <w:t>.</w:t>
      </w:r>
      <w:r w:rsidR="00064BC2" w:rsidRPr="00440CAA">
        <w:rPr>
          <w:rFonts w:ascii="Arial" w:hAnsi="Arial" w:cs="Arial"/>
          <w:spacing w:val="-2"/>
          <w:sz w:val="20"/>
          <w:u w:val="single"/>
        </w:rPr>
        <w:t xml:space="preserve"> </w:t>
      </w:r>
    </w:p>
    <w:p w14:paraId="602CBDDD" w14:textId="77777777" w:rsidR="001164BF" w:rsidRPr="00440CAA" w:rsidRDefault="001164BF" w:rsidP="00440CAA">
      <w:pPr>
        <w:tabs>
          <w:tab w:val="left" w:pos="0"/>
        </w:tabs>
        <w:suppressAutoHyphens/>
        <w:spacing w:line="276" w:lineRule="auto"/>
        <w:ind w:right="94"/>
        <w:jc w:val="left"/>
        <w:rPr>
          <w:rFonts w:ascii="Arial" w:hAnsi="Arial" w:cs="Arial"/>
          <w:spacing w:val="-2"/>
          <w:sz w:val="20"/>
          <w:u w:val="single"/>
        </w:rPr>
      </w:pPr>
    </w:p>
    <w:p w14:paraId="2F7CBA87" w14:textId="77777777" w:rsidR="001164BF" w:rsidRPr="00440CAA" w:rsidRDefault="001164BF" w:rsidP="00440CAA">
      <w:pPr>
        <w:tabs>
          <w:tab w:val="left" w:pos="0"/>
        </w:tabs>
        <w:suppressAutoHyphens/>
        <w:spacing w:line="276" w:lineRule="auto"/>
        <w:ind w:right="94"/>
        <w:jc w:val="left"/>
        <w:rPr>
          <w:rFonts w:ascii="Arial" w:hAnsi="Arial" w:cs="Arial"/>
          <w:spacing w:val="-2"/>
          <w:sz w:val="20"/>
        </w:rPr>
      </w:pPr>
      <w:r w:rsidRPr="00440CAA">
        <w:rPr>
          <w:rFonts w:ascii="Arial" w:hAnsi="Arial" w:cs="Arial"/>
          <w:spacing w:val="-2"/>
          <w:sz w:val="20"/>
        </w:rPr>
        <w:t xml:space="preserve">I/We declare that to the best of my knowledge the answers submitted and information contained in this submission document are correct and accurate. </w:t>
      </w:r>
    </w:p>
    <w:p w14:paraId="5F0C8E74" w14:textId="77777777" w:rsidR="001164BF" w:rsidRPr="00440CAA" w:rsidRDefault="001164BF" w:rsidP="00440CAA">
      <w:pPr>
        <w:tabs>
          <w:tab w:val="left" w:pos="0"/>
        </w:tabs>
        <w:suppressAutoHyphens/>
        <w:spacing w:line="276" w:lineRule="auto"/>
        <w:ind w:right="94"/>
        <w:jc w:val="left"/>
        <w:rPr>
          <w:rFonts w:ascii="Arial" w:hAnsi="Arial" w:cs="Arial"/>
          <w:spacing w:val="-2"/>
          <w:sz w:val="20"/>
        </w:rPr>
      </w:pPr>
      <w:r w:rsidRPr="00440CAA">
        <w:rPr>
          <w:rFonts w:ascii="Arial" w:hAnsi="Arial" w:cs="Arial"/>
          <w:spacing w:val="-2"/>
          <w:sz w:val="20"/>
        </w:rPr>
        <w:t>I/We are aware of the consequences of serious misrepresentation.</w:t>
      </w:r>
    </w:p>
    <w:p w14:paraId="7FC1E7EE" w14:textId="77777777" w:rsidR="001164BF" w:rsidRPr="00440CAA" w:rsidRDefault="001164BF" w:rsidP="00440CAA">
      <w:pPr>
        <w:tabs>
          <w:tab w:val="left" w:pos="0"/>
        </w:tabs>
        <w:suppressAutoHyphens/>
        <w:spacing w:line="276" w:lineRule="auto"/>
        <w:ind w:right="94"/>
        <w:jc w:val="left"/>
        <w:rPr>
          <w:rFonts w:ascii="Arial" w:hAnsi="Arial" w:cs="Arial"/>
          <w:spacing w:val="-2"/>
          <w:sz w:val="20"/>
        </w:rPr>
      </w:pPr>
    </w:p>
    <w:p w14:paraId="4CEB95F6" w14:textId="55DE2961" w:rsidR="001164BF" w:rsidRPr="00440CAA" w:rsidRDefault="001164BF" w:rsidP="00440CAA">
      <w:pPr>
        <w:tabs>
          <w:tab w:val="left" w:pos="0"/>
        </w:tabs>
        <w:suppressAutoHyphens/>
        <w:spacing w:line="276" w:lineRule="auto"/>
        <w:ind w:right="94"/>
        <w:jc w:val="left"/>
        <w:rPr>
          <w:rFonts w:ascii="Arial" w:hAnsi="Arial" w:cs="Arial"/>
          <w:spacing w:val="-2"/>
          <w:sz w:val="20"/>
        </w:rPr>
      </w:pPr>
      <w:r w:rsidRPr="00440CAA">
        <w:rPr>
          <w:rFonts w:ascii="Arial" w:hAnsi="Arial" w:cs="Arial"/>
          <w:spacing w:val="-2"/>
          <w:sz w:val="20"/>
        </w:rPr>
        <w:t>Dated this................…………..……. day of …………………………....</w:t>
      </w:r>
      <w:r w:rsidR="00687459" w:rsidRPr="00440CAA">
        <w:rPr>
          <w:rFonts w:ascii="Arial" w:hAnsi="Arial" w:cs="Arial"/>
          <w:spacing w:val="-2"/>
          <w:sz w:val="20"/>
        </w:rPr>
        <w:t>....……......................202</w:t>
      </w:r>
      <w:r w:rsidR="005B405C" w:rsidRPr="00440CAA">
        <w:rPr>
          <w:rFonts w:ascii="Arial" w:hAnsi="Arial" w:cs="Arial"/>
          <w:spacing w:val="-2"/>
          <w:sz w:val="20"/>
        </w:rPr>
        <w:t>3</w:t>
      </w:r>
    </w:p>
    <w:p w14:paraId="04E4EBFE" w14:textId="77777777" w:rsidR="001164BF" w:rsidRPr="00440CAA" w:rsidRDefault="001164BF" w:rsidP="00440CAA">
      <w:pPr>
        <w:suppressAutoHyphens/>
        <w:spacing w:line="276" w:lineRule="auto"/>
        <w:ind w:right="94"/>
        <w:jc w:val="left"/>
        <w:rPr>
          <w:rFonts w:ascii="Arial" w:hAnsi="Arial" w:cs="Arial"/>
          <w:spacing w:val="-2"/>
          <w:sz w:val="20"/>
        </w:rPr>
      </w:pPr>
    </w:p>
    <w:tbl>
      <w:tblPr>
        <w:tblW w:w="9208" w:type="dxa"/>
        <w:tblLook w:val="04A0" w:firstRow="1" w:lastRow="0" w:firstColumn="1" w:lastColumn="0" w:noHBand="0" w:noVBand="1"/>
      </w:tblPr>
      <w:tblGrid>
        <w:gridCol w:w="3430"/>
        <w:gridCol w:w="6203"/>
        <w:gridCol w:w="222"/>
        <w:gridCol w:w="222"/>
      </w:tblGrid>
      <w:tr w:rsidR="00687459" w:rsidRPr="00440CAA" w14:paraId="21243E62" w14:textId="77777777" w:rsidTr="00CC49A7">
        <w:tc>
          <w:tcPr>
            <w:tcW w:w="5395" w:type="dxa"/>
            <w:gridSpan w:val="2"/>
            <w:shd w:val="clear" w:color="auto" w:fill="auto"/>
          </w:tcPr>
          <w:p w14:paraId="5D3E18C8" w14:textId="77777777" w:rsidR="001164BF" w:rsidRPr="00440CAA" w:rsidRDefault="001164BF" w:rsidP="00440CAA">
            <w:pPr>
              <w:tabs>
                <w:tab w:val="left" w:pos="0"/>
              </w:tabs>
              <w:suppressAutoHyphens/>
              <w:spacing w:before="60" w:after="60" w:line="276" w:lineRule="auto"/>
              <w:ind w:right="94"/>
              <w:jc w:val="left"/>
              <w:rPr>
                <w:rFonts w:ascii="Arial" w:hAnsi="Arial" w:cs="Arial"/>
                <w:spacing w:val="-2"/>
                <w:sz w:val="20"/>
              </w:rPr>
            </w:pPr>
            <w:r w:rsidRPr="00440CAA">
              <w:rPr>
                <w:rFonts w:ascii="Arial" w:hAnsi="Arial" w:cs="Arial"/>
                <w:spacing w:val="-2"/>
                <w:sz w:val="20"/>
              </w:rPr>
              <w:t>SIGNED……………………………….………………………</w:t>
            </w:r>
            <w:r w:rsidR="00687459" w:rsidRPr="00440CAA">
              <w:rPr>
                <w:rFonts w:ascii="Arial" w:hAnsi="Arial" w:cs="Arial"/>
                <w:spacing w:val="-2"/>
                <w:sz w:val="20"/>
              </w:rPr>
              <w:t>…………………………………………………………</w:t>
            </w:r>
          </w:p>
        </w:tc>
        <w:tc>
          <w:tcPr>
            <w:tcW w:w="1415" w:type="dxa"/>
            <w:shd w:val="clear" w:color="auto" w:fill="auto"/>
          </w:tcPr>
          <w:p w14:paraId="3249A2A0" w14:textId="77777777" w:rsidR="001164BF" w:rsidRPr="00440CAA" w:rsidRDefault="001164BF" w:rsidP="00440CAA">
            <w:pPr>
              <w:tabs>
                <w:tab w:val="left" w:pos="0"/>
              </w:tabs>
              <w:suppressAutoHyphens/>
              <w:spacing w:before="60" w:after="60" w:line="276" w:lineRule="auto"/>
              <w:ind w:right="94"/>
              <w:jc w:val="left"/>
              <w:rPr>
                <w:rFonts w:ascii="Arial" w:hAnsi="Arial" w:cs="Arial"/>
                <w:spacing w:val="-2"/>
                <w:sz w:val="20"/>
              </w:rPr>
            </w:pPr>
          </w:p>
        </w:tc>
        <w:tc>
          <w:tcPr>
            <w:tcW w:w="2398" w:type="dxa"/>
            <w:shd w:val="clear" w:color="auto" w:fill="auto"/>
          </w:tcPr>
          <w:p w14:paraId="4DF0922A" w14:textId="77777777" w:rsidR="001164BF" w:rsidRPr="00440CAA" w:rsidRDefault="001164BF" w:rsidP="00440CAA">
            <w:pPr>
              <w:tabs>
                <w:tab w:val="left" w:pos="0"/>
              </w:tabs>
              <w:suppressAutoHyphens/>
              <w:spacing w:before="60" w:after="60" w:line="276" w:lineRule="auto"/>
              <w:ind w:right="94"/>
              <w:jc w:val="left"/>
              <w:rPr>
                <w:rFonts w:ascii="Arial" w:hAnsi="Arial" w:cs="Arial"/>
                <w:spacing w:val="-2"/>
                <w:sz w:val="20"/>
              </w:rPr>
            </w:pPr>
          </w:p>
        </w:tc>
      </w:tr>
      <w:tr w:rsidR="00687459" w:rsidRPr="00440CAA" w14:paraId="4D9D7062" w14:textId="77777777" w:rsidTr="00CC49A7">
        <w:tc>
          <w:tcPr>
            <w:tcW w:w="5395" w:type="dxa"/>
            <w:gridSpan w:val="2"/>
            <w:shd w:val="clear" w:color="auto" w:fill="auto"/>
          </w:tcPr>
          <w:p w14:paraId="067A0960" w14:textId="77777777" w:rsidR="001164BF" w:rsidRPr="00440CAA" w:rsidRDefault="001164BF" w:rsidP="00440CAA">
            <w:pPr>
              <w:tabs>
                <w:tab w:val="left" w:pos="0"/>
              </w:tabs>
              <w:suppressAutoHyphens/>
              <w:spacing w:before="60" w:after="60" w:line="276" w:lineRule="auto"/>
              <w:ind w:right="94"/>
              <w:jc w:val="left"/>
              <w:rPr>
                <w:rFonts w:ascii="Arial" w:hAnsi="Arial" w:cs="Arial"/>
                <w:spacing w:val="-2"/>
                <w:sz w:val="20"/>
              </w:rPr>
            </w:pPr>
            <w:r w:rsidRPr="00440CAA">
              <w:rPr>
                <w:rFonts w:ascii="Arial" w:hAnsi="Arial" w:cs="Arial"/>
                <w:spacing w:val="-2"/>
                <w:sz w:val="20"/>
              </w:rPr>
              <w:t>PRINT NAME…………………………………………………</w:t>
            </w:r>
            <w:r w:rsidR="00687459" w:rsidRPr="00440CAA">
              <w:rPr>
                <w:rFonts w:ascii="Arial" w:hAnsi="Arial" w:cs="Arial"/>
                <w:spacing w:val="-2"/>
                <w:sz w:val="20"/>
              </w:rPr>
              <w:t>………………………………………………………</w:t>
            </w:r>
          </w:p>
        </w:tc>
        <w:tc>
          <w:tcPr>
            <w:tcW w:w="1415" w:type="dxa"/>
            <w:shd w:val="clear" w:color="auto" w:fill="auto"/>
          </w:tcPr>
          <w:p w14:paraId="12C65E33" w14:textId="77777777" w:rsidR="001164BF" w:rsidRPr="00440CAA" w:rsidRDefault="001164BF" w:rsidP="00440CAA">
            <w:pPr>
              <w:tabs>
                <w:tab w:val="left" w:pos="0"/>
              </w:tabs>
              <w:suppressAutoHyphens/>
              <w:spacing w:before="60" w:after="60" w:line="276" w:lineRule="auto"/>
              <w:ind w:right="94"/>
              <w:jc w:val="left"/>
              <w:rPr>
                <w:rFonts w:ascii="Arial" w:hAnsi="Arial" w:cs="Arial"/>
                <w:spacing w:val="-2"/>
                <w:sz w:val="20"/>
              </w:rPr>
            </w:pPr>
          </w:p>
        </w:tc>
        <w:tc>
          <w:tcPr>
            <w:tcW w:w="2398" w:type="dxa"/>
            <w:shd w:val="clear" w:color="auto" w:fill="auto"/>
          </w:tcPr>
          <w:p w14:paraId="5F189874" w14:textId="77777777" w:rsidR="001164BF" w:rsidRPr="00440CAA" w:rsidRDefault="001164BF" w:rsidP="00440CAA">
            <w:pPr>
              <w:tabs>
                <w:tab w:val="left" w:pos="0"/>
              </w:tabs>
              <w:suppressAutoHyphens/>
              <w:spacing w:before="60" w:after="60" w:line="276" w:lineRule="auto"/>
              <w:ind w:right="94"/>
              <w:jc w:val="left"/>
              <w:rPr>
                <w:rFonts w:ascii="Arial" w:hAnsi="Arial" w:cs="Arial"/>
                <w:spacing w:val="-2"/>
                <w:sz w:val="20"/>
              </w:rPr>
            </w:pPr>
          </w:p>
        </w:tc>
      </w:tr>
      <w:tr w:rsidR="00687459" w:rsidRPr="00440CAA" w14:paraId="1E4199E8" w14:textId="77777777" w:rsidTr="00CC49A7">
        <w:tc>
          <w:tcPr>
            <w:tcW w:w="5395" w:type="dxa"/>
            <w:gridSpan w:val="2"/>
            <w:shd w:val="clear" w:color="auto" w:fill="auto"/>
          </w:tcPr>
          <w:p w14:paraId="2BED3C11" w14:textId="77777777" w:rsidR="001164BF" w:rsidRPr="00440CAA" w:rsidRDefault="001164BF" w:rsidP="00440CAA">
            <w:pPr>
              <w:tabs>
                <w:tab w:val="left" w:pos="0"/>
              </w:tabs>
              <w:suppressAutoHyphens/>
              <w:spacing w:before="60" w:after="60" w:line="276" w:lineRule="auto"/>
              <w:ind w:right="94"/>
              <w:jc w:val="left"/>
              <w:rPr>
                <w:rFonts w:ascii="Arial" w:hAnsi="Arial" w:cs="Arial"/>
                <w:spacing w:val="-2"/>
                <w:sz w:val="20"/>
              </w:rPr>
            </w:pPr>
            <w:r w:rsidRPr="00440CAA">
              <w:rPr>
                <w:rFonts w:ascii="Arial" w:hAnsi="Arial" w:cs="Arial"/>
                <w:spacing w:val="-2"/>
                <w:sz w:val="20"/>
              </w:rPr>
              <w:t>POSITION IN COMPANY…………...………………………</w:t>
            </w:r>
            <w:r w:rsidR="00687459" w:rsidRPr="00440CAA">
              <w:rPr>
                <w:rFonts w:ascii="Arial" w:hAnsi="Arial" w:cs="Arial"/>
                <w:spacing w:val="-2"/>
                <w:sz w:val="20"/>
              </w:rPr>
              <w:t>…………………………………………………..</w:t>
            </w:r>
          </w:p>
        </w:tc>
        <w:tc>
          <w:tcPr>
            <w:tcW w:w="1415" w:type="dxa"/>
            <w:shd w:val="clear" w:color="auto" w:fill="auto"/>
          </w:tcPr>
          <w:p w14:paraId="47261132" w14:textId="77777777" w:rsidR="001164BF" w:rsidRPr="00440CAA" w:rsidRDefault="001164BF" w:rsidP="00440CAA">
            <w:pPr>
              <w:tabs>
                <w:tab w:val="left" w:pos="0"/>
              </w:tabs>
              <w:suppressAutoHyphens/>
              <w:spacing w:before="60" w:after="60" w:line="276" w:lineRule="auto"/>
              <w:ind w:right="94"/>
              <w:jc w:val="left"/>
              <w:rPr>
                <w:rFonts w:ascii="Arial" w:hAnsi="Arial" w:cs="Arial"/>
                <w:spacing w:val="-2"/>
                <w:sz w:val="20"/>
              </w:rPr>
            </w:pPr>
          </w:p>
        </w:tc>
        <w:tc>
          <w:tcPr>
            <w:tcW w:w="2398" w:type="dxa"/>
            <w:shd w:val="clear" w:color="auto" w:fill="auto"/>
          </w:tcPr>
          <w:p w14:paraId="1A6E8DC6" w14:textId="77777777" w:rsidR="001164BF" w:rsidRPr="00440CAA" w:rsidRDefault="001164BF" w:rsidP="00440CAA">
            <w:pPr>
              <w:tabs>
                <w:tab w:val="left" w:pos="0"/>
              </w:tabs>
              <w:suppressAutoHyphens/>
              <w:spacing w:before="60" w:after="60" w:line="276" w:lineRule="auto"/>
              <w:ind w:right="94"/>
              <w:jc w:val="left"/>
              <w:rPr>
                <w:rFonts w:ascii="Arial" w:hAnsi="Arial" w:cs="Arial"/>
                <w:spacing w:val="-2"/>
                <w:sz w:val="20"/>
              </w:rPr>
            </w:pPr>
          </w:p>
        </w:tc>
      </w:tr>
      <w:tr w:rsidR="00C13E1C" w:rsidRPr="00440CAA" w14:paraId="32AFA77E" w14:textId="77777777" w:rsidTr="00CC49A7">
        <w:tc>
          <w:tcPr>
            <w:tcW w:w="3195" w:type="dxa"/>
            <w:shd w:val="clear" w:color="auto" w:fill="auto"/>
          </w:tcPr>
          <w:p w14:paraId="55BA1CDE" w14:textId="77777777" w:rsidR="001164BF" w:rsidRPr="00440CAA" w:rsidRDefault="001164BF" w:rsidP="00440CAA">
            <w:pPr>
              <w:tabs>
                <w:tab w:val="left" w:pos="0"/>
              </w:tabs>
              <w:suppressAutoHyphens/>
              <w:spacing w:before="60" w:after="60" w:line="276" w:lineRule="auto"/>
              <w:ind w:right="94"/>
              <w:jc w:val="left"/>
              <w:rPr>
                <w:rFonts w:ascii="Arial" w:hAnsi="Arial" w:cs="Arial"/>
                <w:spacing w:val="-2"/>
                <w:sz w:val="20"/>
              </w:rPr>
            </w:pPr>
            <w:r w:rsidRPr="00440CAA">
              <w:rPr>
                <w:rFonts w:ascii="Arial" w:hAnsi="Arial" w:cs="Arial"/>
                <w:spacing w:val="-2"/>
                <w:sz w:val="20"/>
              </w:rPr>
              <w:t>NAME &amp; ADDRESS COMPANY</w:t>
            </w:r>
          </w:p>
        </w:tc>
        <w:tc>
          <w:tcPr>
            <w:tcW w:w="2200" w:type="dxa"/>
            <w:shd w:val="clear" w:color="auto" w:fill="auto"/>
          </w:tcPr>
          <w:p w14:paraId="5FF24457" w14:textId="77777777" w:rsidR="001164BF" w:rsidRPr="00440CAA" w:rsidRDefault="001164BF" w:rsidP="00440CAA">
            <w:pPr>
              <w:tabs>
                <w:tab w:val="left" w:pos="0"/>
              </w:tabs>
              <w:suppressAutoHyphens/>
              <w:spacing w:before="60" w:after="60" w:line="276" w:lineRule="auto"/>
              <w:ind w:right="94"/>
              <w:jc w:val="left"/>
              <w:rPr>
                <w:rFonts w:ascii="Arial" w:hAnsi="Arial" w:cs="Arial"/>
                <w:spacing w:val="-2"/>
                <w:sz w:val="20"/>
              </w:rPr>
            </w:pPr>
            <w:r w:rsidRPr="00440CAA">
              <w:rPr>
                <w:rFonts w:ascii="Arial" w:hAnsi="Arial" w:cs="Arial"/>
                <w:spacing w:val="-2"/>
                <w:sz w:val="20"/>
              </w:rPr>
              <w:t>………………………</w:t>
            </w:r>
            <w:r w:rsidR="00C13E1C" w:rsidRPr="00440CAA">
              <w:rPr>
                <w:rFonts w:ascii="Arial" w:hAnsi="Arial" w:cs="Arial"/>
                <w:spacing w:val="-2"/>
                <w:sz w:val="20"/>
              </w:rPr>
              <w:t>…………………………</w:t>
            </w:r>
          </w:p>
        </w:tc>
        <w:tc>
          <w:tcPr>
            <w:tcW w:w="1415" w:type="dxa"/>
            <w:shd w:val="clear" w:color="auto" w:fill="auto"/>
          </w:tcPr>
          <w:p w14:paraId="6C34B9AF" w14:textId="77777777" w:rsidR="001164BF" w:rsidRPr="00440CAA" w:rsidRDefault="001164BF" w:rsidP="00440CAA">
            <w:pPr>
              <w:tabs>
                <w:tab w:val="left" w:pos="0"/>
              </w:tabs>
              <w:suppressAutoHyphens/>
              <w:spacing w:before="60" w:after="60" w:line="276" w:lineRule="auto"/>
              <w:ind w:right="94"/>
              <w:jc w:val="left"/>
              <w:rPr>
                <w:rFonts w:ascii="Arial" w:hAnsi="Arial" w:cs="Arial"/>
                <w:spacing w:val="-2"/>
                <w:sz w:val="20"/>
              </w:rPr>
            </w:pPr>
          </w:p>
        </w:tc>
        <w:tc>
          <w:tcPr>
            <w:tcW w:w="2398" w:type="dxa"/>
            <w:shd w:val="clear" w:color="auto" w:fill="auto"/>
          </w:tcPr>
          <w:p w14:paraId="3DC466FC" w14:textId="77777777" w:rsidR="001164BF" w:rsidRPr="00440CAA" w:rsidRDefault="001164BF" w:rsidP="00440CAA">
            <w:pPr>
              <w:tabs>
                <w:tab w:val="left" w:pos="0"/>
              </w:tabs>
              <w:suppressAutoHyphens/>
              <w:spacing w:before="60" w:after="60" w:line="276" w:lineRule="auto"/>
              <w:ind w:right="94"/>
              <w:jc w:val="left"/>
              <w:rPr>
                <w:rFonts w:ascii="Arial" w:hAnsi="Arial" w:cs="Arial"/>
                <w:spacing w:val="-2"/>
                <w:sz w:val="20"/>
              </w:rPr>
            </w:pPr>
          </w:p>
        </w:tc>
      </w:tr>
      <w:tr w:rsidR="00C13E1C" w:rsidRPr="00440CAA" w14:paraId="375EBC86" w14:textId="77777777" w:rsidTr="00CC49A7">
        <w:tc>
          <w:tcPr>
            <w:tcW w:w="3195" w:type="dxa"/>
            <w:shd w:val="clear" w:color="auto" w:fill="auto"/>
          </w:tcPr>
          <w:p w14:paraId="17B94D5D" w14:textId="77777777" w:rsidR="001164BF" w:rsidRPr="00440CAA" w:rsidRDefault="001164BF" w:rsidP="00440CAA">
            <w:pPr>
              <w:tabs>
                <w:tab w:val="left" w:pos="0"/>
              </w:tabs>
              <w:suppressAutoHyphens/>
              <w:spacing w:before="60" w:after="60" w:line="276" w:lineRule="auto"/>
              <w:ind w:right="94"/>
              <w:jc w:val="left"/>
              <w:rPr>
                <w:rFonts w:ascii="Arial" w:hAnsi="Arial" w:cs="Arial"/>
                <w:spacing w:val="-2"/>
                <w:sz w:val="20"/>
              </w:rPr>
            </w:pPr>
          </w:p>
        </w:tc>
        <w:tc>
          <w:tcPr>
            <w:tcW w:w="2200" w:type="dxa"/>
            <w:shd w:val="clear" w:color="auto" w:fill="auto"/>
          </w:tcPr>
          <w:p w14:paraId="3AD9B24A" w14:textId="77777777" w:rsidR="001164BF" w:rsidRPr="00440CAA" w:rsidRDefault="001164BF" w:rsidP="00440CAA">
            <w:pPr>
              <w:tabs>
                <w:tab w:val="left" w:pos="0"/>
              </w:tabs>
              <w:suppressAutoHyphens/>
              <w:spacing w:before="60" w:after="60" w:line="276" w:lineRule="auto"/>
              <w:ind w:right="94"/>
              <w:jc w:val="left"/>
              <w:rPr>
                <w:rFonts w:ascii="Arial" w:hAnsi="Arial" w:cs="Arial"/>
                <w:spacing w:val="-2"/>
                <w:sz w:val="20"/>
              </w:rPr>
            </w:pPr>
            <w:r w:rsidRPr="00440CAA">
              <w:rPr>
                <w:rFonts w:ascii="Arial" w:hAnsi="Arial" w:cs="Arial"/>
                <w:spacing w:val="-2"/>
                <w:sz w:val="20"/>
              </w:rPr>
              <w:t>………………………</w:t>
            </w:r>
            <w:r w:rsidR="00C13E1C" w:rsidRPr="00440CAA">
              <w:rPr>
                <w:rFonts w:ascii="Arial" w:hAnsi="Arial" w:cs="Arial"/>
                <w:spacing w:val="-2"/>
                <w:sz w:val="20"/>
              </w:rPr>
              <w:t>…………………………</w:t>
            </w:r>
          </w:p>
        </w:tc>
        <w:tc>
          <w:tcPr>
            <w:tcW w:w="1415" w:type="dxa"/>
            <w:shd w:val="clear" w:color="auto" w:fill="auto"/>
          </w:tcPr>
          <w:p w14:paraId="4C99A1FD" w14:textId="77777777" w:rsidR="001164BF" w:rsidRPr="00440CAA" w:rsidRDefault="001164BF" w:rsidP="00440CAA">
            <w:pPr>
              <w:tabs>
                <w:tab w:val="left" w:pos="0"/>
              </w:tabs>
              <w:suppressAutoHyphens/>
              <w:spacing w:before="60" w:after="60" w:line="276" w:lineRule="auto"/>
              <w:ind w:right="94"/>
              <w:jc w:val="left"/>
              <w:rPr>
                <w:rFonts w:ascii="Arial" w:hAnsi="Arial" w:cs="Arial"/>
                <w:spacing w:val="-2"/>
                <w:sz w:val="20"/>
              </w:rPr>
            </w:pPr>
          </w:p>
        </w:tc>
        <w:tc>
          <w:tcPr>
            <w:tcW w:w="2398" w:type="dxa"/>
            <w:shd w:val="clear" w:color="auto" w:fill="auto"/>
          </w:tcPr>
          <w:p w14:paraId="3CE85056" w14:textId="77777777" w:rsidR="001164BF" w:rsidRPr="00440CAA" w:rsidRDefault="001164BF" w:rsidP="00440CAA">
            <w:pPr>
              <w:tabs>
                <w:tab w:val="left" w:pos="0"/>
              </w:tabs>
              <w:suppressAutoHyphens/>
              <w:spacing w:before="60" w:after="60" w:line="276" w:lineRule="auto"/>
              <w:ind w:right="94"/>
              <w:jc w:val="left"/>
              <w:rPr>
                <w:rFonts w:ascii="Arial" w:hAnsi="Arial" w:cs="Arial"/>
                <w:spacing w:val="-2"/>
                <w:sz w:val="20"/>
              </w:rPr>
            </w:pPr>
          </w:p>
        </w:tc>
      </w:tr>
      <w:tr w:rsidR="00C13E1C" w:rsidRPr="00440CAA" w14:paraId="77B97B1F" w14:textId="77777777" w:rsidTr="00CC49A7">
        <w:tc>
          <w:tcPr>
            <w:tcW w:w="3195" w:type="dxa"/>
            <w:shd w:val="clear" w:color="auto" w:fill="auto"/>
          </w:tcPr>
          <w:p w14:paraId="48732CE2" w14:textId="77777777" w:rsidR="001164BF" w:rsidRPr="00440CAA" w:rsidRDefault="001164BF" w:rsidP="00440CAA">
            <w:pPr>
              <w:tabs>
                <w:tab w:val="left" w:pos="0"/>
              </w:tabs>
              <w:suppressAutoHyphens/>
              <w:spacing w:before="60" w:after="60" w:line="276" w:lineRule="auto"/>
              <w:ind w:right="94"/>
              <w:jc w:val="left"/>
              <w:rPr>
                <w:rFonts w:ascii="Arial" w:hAnsi="Arial" w:cs="Arial"/>
                <w:spacing w:val="-2"/>
                <w:sz w:val="20"/>
              </w:rPr>
            </w:pPr>
          </w:p>
        </w:tc>
        <w:tc>
          <w:tcPr>
            <w:tcW w:w="2200" w:type="dxa"/>
            <w:shd w:val="clear" w:color="auto" w:fill="auto"/>
          </w:tcPr>
          <w:p w14:paraId="058DA988" w14:textId="77777777" w:rsidR="001164BF" w:rsidRPr="00440CAA" w:rsidRDefault="001164BF" w:rsidP="00440CAA">
            <w:pPr>
              <w:tabs>
                <w:tab w:val="left" w:pos="0"/>
              </w:tabs>
              <w:suppressAutoHyphens/>
              <w:spacing w:before="60" w:after="60" w:line="276" w:lineRule="auto"/>
              <w:ind w:right="94"/>
              <w:jc w:val="left"/>
              <w:rPr>
                <w:rFonts w:ascii="Arial" w:hAnsi="Arial" w:cs="Arial"/>
                <w:spacing w:val="-2"/>
                <w:sz w:val="20"/>
              </w:rPr>
            </w:pPr>
          </w:p>
        </w:tc>
        <w:tc>
          <w:tcPr>
            <w:tcW w:w="1415" w:type="dxa"/>
            <w:shd w:val="clear" w:color="auto" w:fill="auto"/>
          </w:tcPr>
          <w:p w14:paraId="26AD6833" w14:textId="77777777" w:rsidR="001164BF" w:rsidRPr="00440CAA" w:rsidRDefault="001164BF" w:rsidP="00440CAA">
            <w:pPr>
              <w:tabs>
                <w:tab w:val="left" w:pos="0"/>
              </w:tabs>
              <w:suppressAutoHyphens/>
              <w:spacing w:before="60" w:after="60" w:line="276" w:lineRule="auto"/>
              <w:ind w:right="94"/>
              <w:jc w:val="left"/>
              <w:rPr>
                <w:rFonts w:ascii="Arial" w:hAnsi="Arial" w:cs="Arial"/>
                <w:spacing w:val="-2"/>
                <w:sz w:val="20"/>
              </w:rPr>
            </w:pPr>
          </w:p>
        </w:tc>
        <w:tc>
          <w:tcPr>
            <w:tcW w:w="2398" w:type="dxa"/>
            <w:shd w:val="clear" w:color="auto" w:fill="auto"/>
          </w:tcPr>
          <w:p w14:paraId="6583434B" w14:textId="77777777" w:rsidR="001164BF" w:rsidRPr="00440CAA" w:rsidRDefault="001164BF" w:rsidP="00440CAA">
            <w:pPr>
              <w:tabs>
                <w:tab w:val="left" w:pos="0"/>
              </w:tabs>
              <w:suppressAutoHyphens/>
              <w:spacing w:before="60" w:after="60" w:line="276" w:lineRule="auto"/>
              <w:ind w:right="94"/>
              <w:jc w:val="left"/>
              <w:rPr>
                <w:rFonts w:ascii="Arial" w:hAnsi="Arial" w:cs="Arial"/>
                <w:spacing w:val="-2"/>
                <w:sz w:val="20"/>
              </w:rPr>
            </w:pPr>
          </w:p>
        </w:tc>
      </w:tr>
    </w:tbl>
    <w:p w14:paraId="21B53D2A" w14:textId="77777777" w:rsidR="00540406" w:rsidRPr="00440CAA" w:rsidRDefault="00540406" w:rsidP="00440CAA">
      <w:pPr>
        <w:autoSpaceDE w:val="0"/>
        <w:autoSpaceDN w:val="0"/>
        <w:adjustRightInd w:val="0"/>
        <w:spacing w:before="0" w:line="276" w:lineRule="auto"/>
        <w:jc w:val="left"/>
        <w:rPr>
          <w:rFonts w:ascii="Arial" w:hAnsi="Arial" w:cs="Arial"/>
          <w:b/>
          <w:sz w:val="20"/>
          <w:lang w:val="en-US"/>
        </w:rPr>
      </w:pPr>
    </w:p>
    <w:p w14:paraId="40F8331F" w14:textId="77777777" w:rsidR="00687459" w:rsidRPr="00440CAA" w:rsidRDefault="00687459" w:rsidP="00440CAA">
      <w:pPr>
        <w:autoSpaceDE w:val="0"/>
        <w:autoSpaceDN w:val="0"/>
        <w:adjustRightInd w:val="0"/>
        <w:spacing w:before="0" w:line="276" w:lineRule="auto"/>
        <w:jc w:val="left"/>
        <w:rPr>
          <w:rFonts w:ascii="Arial" w:hAnsi="Arial" w:cs="Arial"/>
          <w:sz w:val="20"/>
          <w:lang w:val="en-US"/>
        </w:rPr>
      </w:pPr>
      <w:r w:rsidRPr="00440CAA">
        <w:rPr>
          <w:rFonts w:ascii="Arial" w:hAnsi="Arial" w:cs="Arial"/>
          <w:sz w:val="20"/>
          <w:lang w:val="en-US"/>
        </w:rPr>
        <w:t>WITNESS</w:t>
      </w:r>
      <w:r w:rsidRPr="00440CAA">
        <w:rPr>
          <w:rFonts w:ascii="Arial" w:hAnsi="Arial" w:cs="Arial"/>
          <w:sz w:val="20"/>
          <w:lang w:val="en-US"/>
        </w:rPr>
        <w:tab/>
        <w:t>…………………………</w:t>
      </w:r>
      <w:r w:rsidR="00C13E1C" w:rsidRPr="00440CAA">
        <w:rPr>
          <w:rFonts w:ascii="Arial" w:hAnsi="Arial" w:cs="Arial"/>
          <w:sz w:val="20"/>
          <w:lang w:val="en-US"/>
        </w:rPr>
        <w:t>……………….</w:t>
      </w:r>
    </w:p>
    <w:p w14:paraId="0CCE1551" w14:textId="77777777" w:rsidR="00687459" w:rsidRPr="00440CAA" w:rsidRDefault="00687459" w:rsidP="00440CAA">
      <w:pPr>
        <w:autoSpaceDE w:val="0"/>
        <w:autoSpaceDN w:val="0"/>
        <w:adjustRightInd w:val="0"/>
        <w:spacing w:before="0" w:line="276" w:lineRule="auto"/>
        <w:jc w:val="left"/>
        <w:rPr>
          <w:rFonts w:ascii="Arial" w:hAnsi="Arial" w:cs="Arial"/>
          <w:sz w:val="20"/>
          <w:lang w:val="en-US"/>
        </w:rPr>
      </w:pPr>
    </w:p>
    <w:p w14:paraId="59146ADD" w14:textId="77777777" w:rsidR="00687459" w:rsidRPr="00440CAA" w:rsidRDefault="00687459" w:rsidP="00440CAA">
      <w:pPr>
        <w:autoSpaceDE w:val="0"/>
        <w:autoSpaceDN w:val="0"/>
        <w:adjustRightInd w:val="0"/>
        <w:spacing w:before="0" w:line="276" w:lineRule="auto"/>
        <w:jc w:val="left"/>
        <w:rPr>
          <w:rFonts w:ascii="Arial" w:hAnsi="Arial" w:cs="Arial"/>
          <w:sz w:val="20"/>
          <w:lang w:val="en-US"/>
        </w:rPr>
      </w:pPr>
      <w:r w:rsidRPr="00440CAA">
        <w:rPr>
          <w:rFonts w:ascii="Arial" w:hAnsi="Arial" w:cs="Arial"/>
          <w:sz w:val="20"/>
          <w:lang w:val="en-US"/>
        </w:rPr>
        <w:t>ADDRESS</w:t>
      </w:r>
      <w:r w:rsidRPr="00440CAA">
        <w:rPr>
          <w:rFonts w:ascii="Arial" w:hAnsi="Arial" w:cs="Arial"/>
          <w:sz w:val="20"/>
          <w:lang w:val="en-US"/>
        </w:rPr>
        <w:tab/>
        <w:t>…………………………</w:t>
      </w:r>
      <w:r w:rsidR="00C13E1C" w:rsidRPr="00440CAA">
        <w:rPr>
          <w:rFonts w:ascii="Arial" w:hAnsi="Arial" w:cs="Arial"/>
          <w:sz w:val="20"/>
          <w:lang w:val="en-US"/>
        </w:rPr>
        <w:t>………………</w:t>
      </w:r>
    </w:p>
    <w:p w14:paraId="7F548117" w14:textId="77777777" w:rsidR="00687459" w:rsidRPr="00440CAA" w:rsidRDefault="00687459" w:rsidP="00440CAA">
      <w:pPr>
        <w:autoSpaceDE w:val="0"/>
        <w:autoSpaceDN w:val="0"/>
        <w:adjustRightInd w:val="0"/>
        <w:spacing w:before="0" w:line="276" w:lineRule="auto"/>
        <w:jc w:val="left"/>
        <w:rPr>
          <w:rFonts w:ascii="Arial" w:hAnsi="Arial" w:cs="Arial"/>
          <w:sz w:val="20"/>
          <w:lang w:val="en-US"/>
        </w:rPr>
      </w:pPr>
    </w:p>
    <w:p w14:paraId="67E94344" w14:textId="77777777" w:rsidR="00540406" w:rsidRPr="00440CAA" w:rsidRDefault="00687459" w:rsidP="00440CAA">
      <w:pPr>
        <w:autoSpaceDE w:val="0"/>
        <w:autoSpaceDN w:val="0"/>
        <w:adjustRightInd w:val="0"/>
        <w:spacing w:before="0" w:line="276" w:lineRule="auto"/>
        <w:jc w:val="left"/>
        <w:rPr>
          <w:rFonts w:ascii="Arial" w:hAnsi="Arial" w:cs="Arial"/>
          <w:sz w:val="20"/>
          <w:lang w:val="en-US"/>
        </w:rPr>
      </w:pPr>
      <w:r w:rsidRPr="00440CAA">
        <w:rPr>
          <w:rFonts w:ascii="Arial" w:hAnsi="Arial" w:cs="Arial"/>
          <w:sz w:val="20"/>
          <w:lang w:val="en-US"/>
        </w:rPr>
        <w:tab/>
        <w:t xml:space="preserve">               …………………………</w:t>
      </w:r>
      <w:r w:rsidR="00C13E1C" w:rsidRPr="00440CAA">
        <w:rPr>
          <w:rFonts w:ascii="Arial" w:hAnsi="Arial" w:cs="Arial"/>
          <w:sz w:val="20"/>
          <w:lang w:val="en-US"/>
        </w:rPr>
        <w:t>……………..</w:t>
      </w:r>
    </w:p>
    <w:p w14:paraId="7AC687E7" w14:textId="77777777" w:rsidR="00603117" w:rsidRPr="00440CAA" w:rsidRDefault="00C62FC4" w:rsidP="00440CAA">
      <w:pPr>
        <w:autoSpaceDE w:val="0"/>
        <w:autoSpaceDN w:val="0"/>
        <w:adjustRightInd w:val="0"/>
        <w:spacing w:before="0" w:line="276" w:lineRule="auto"/>
        <w:jc w:val="left"/>
        <w:rPr>
          <w:rFonts w:ascii="Arial" w:hAnsi="Arial" w:cs="Arial"/>
          <w:b/>
          <w:sz w:val="20"/>
        </w:rPr>
      </w:pPr>
      <w:r w:rsidRPr="00440CAA">
        <w:rPr>
          <w:rFonts w:ascii="Arial" w:hAnsi="Arial" w:cs="Arial"/>
          <w:b/>
          <w:sz w:val="20"/>
          <w:lang w:val="en-US"/>
        </w:rPr>
        <w:br w:type="page"/>
      </w:r>
      <w:r w:rsidR="00603117" w:rsidRPr="00440CAA">
        <w:rPr>
          <w:rFonts w:ascii="Arial" w:hAnsi="Arial" w:cs="Arial"/>
          <w:b/>
          <w:sz w:val="20"/>
          <w:lang w:val="en-US"/>
        </w:rPr>
        <w:lastRenderedPageBreak/>
        <w:t>Schedule</w:t>
      </w:r>
      <w:r w:rsidR="00603117" w:rsidRPr="00440CAA">
        <w:rPr>
          <w:rFonts w:ascii="Arial" w:hAnsi="Arial" w:cs="Arial"/>
          <w:b/>
          <w:sz w:val="20"/>
        </w:rPr>
        <w:t xml:space="preserve"> 5</w:t>
      </w:r>
    </w:p>
    <w:p w14:paraId="2D58A0F4" w14:textId="77777777" w:rsidR="00603117" w:rsidRPr="00440CAA" w:rsidRDefault="00603117" w:rsidP="00440CAA">
      <w:pPr>
        <w:autoSpaceDE w:val="0"/>
        <w:autoSpaceDN w:val="0"/>
        <w:adjustRightInd w:val="0"/>
        <w:spacing w:before="0" w:line="276" w:lineRule="auto"/>
        <w:jc w:val="left"/>
        <w:rPr>
          <w:rFonts w:ascii="Arial" w:hAnsi="Arial" w:cs="Arial"/>
          <w:b/>
          <w:sz w:val="20"/>
          <w:highlight w:val="yellow"/>
          <w:lang w:val="en-US"/>
        </w:rPr>
      </w:pPr>
    </w:p>
    <w:p w14:paraId="3C238A2E" w14:textId="77777777" w:rsidR="00603117" w:rsidRPr="00440CAA" w:rsidRDefault="00603117" w:rsidP="00440CAA">
      <w:pPr>
        <w:pStyle w:val="Heading1"/>
        <w:spacing w:before="0" w:after="240" w:line="276" w:lineRule="auto"/>
        <w:jc w:val="left"/>
        <w:rPr>
          <w:rFonts w:ascii="Arial" w:hAnsi="Arial" w:cs="Arial"/>
          <w:sz w:val="20"/>
          <w:szCs w:val="20"/>
          <w:u w:val="none"/>
        </w:rPr>
      </w:pPr>
      <w:bookmarkStart w:id="49" w:name="_Toc1991190"/>
      <w:r w:rsidRPr="00440CAA">
        <w:rPr>
          <w:rFonts w:ascii="Arial" w:hAnsi="Arial" w:cs="Arial"/>
          <w:sz w:val="20"/>
          <w:szCs w:val="20"/>
          <w:u w:val="none"/>
        </w:rPr>
        <w:t>Qualification Questionnaire</w:t>
      </w:r>
      <w:bookmarkEnd w:id="49"/>
      <w:r w:rsidR="00C13E1C" w:rsidRPr="00440CAA">
        <w:rPr>
          <w:rFonts w:ascii="Arial" w:hAnsi="Arial" w:cs="Arial"/>
          <w:sz w:val="20"/>
          <w:szCs w:val="20"/>
          <w:u w:val="none"/>
        </w:rPr>
        <w:t xml:space="preserve"> (ESPD)</w:t>
      </w:r>
    </w:p>
    <w:p w14:paraId="5CB5D237" w14:textId="77777777" w:rsidR="00667AB2" w:rsidRPr="00440CAA" w:rsidRDefault="00667AB2" w:rsidP="00667AB2">
      <w:pPr>
        <w:spacing w:line="276" w:lineRule="auto"/>
        <w:jc w:val="left"/>
        <w:rPr>
          <w:rFonts w:ascii="Arial" w:hAnsi="Arial" w:cs="Arial"/>
          <w:sz w:val="20"/>
        </w:rPr>
      </w:pPr>
      <w:r>
        <w:rPr>
          <w:rFonts w:ascii="Arial" w:hAnsi="Arial" w:cs="Arial"/>
          <w:sz w:val="20"/>
        </w:rPr>
        <w:t>Available to download from www.galericaernarfon.com</w:t>
      </w:r>
    </w:p>
    <w:p w14:paraId="4AA46EE3" w14:textId="0FCFF499" w:rsidR="00C13E1C" w:rsidRPr="00440CAA" w:rsidRDefault="00C13E1C" w:rsidP="00440CAA">
      <w:pPr>
        <w:autoSpaceDE w:val="0"/>
        <w:autoSpaceDN w:val="0"/>
        <w:adjustRightInd w:val="0"/>
        <w:spacing w:before="0" w:line="276" w:lineRule="auto"/>
        <w:jc w:val="left"/>
        <w:rPr>
          <w:rFonts w:ascii="Arial" w:hAnsi="Arial" w:cs="Arial"/>
          <w:b/>
          <w:sz w:val="20"/>
          <w:lang w:val="en-US"/>
        </w:rPr>
      </w:pPr>
    </w:p>
    <w:p w14:paraId="213EC732" w14:textId="77777777" w:rsidR="00603117" w:rsidRPr="00440CAA" w:rsidRDefault="00603117" w:rsidP="00440CAA">
      <w:pPr>
        <w:autoSpaceDE w:val="0"/>
        <w:autoSpaceDN w:val="0"/>
        <w:adjustRightInd w:val="0"/>
        <w:spacing w:before="0" w:line="276" w:lineRule="auto"/>
        <w:jc w:val="left"/>
        <w:rPr>
          <w:rFonts w:ascii="Arial" w:hAnsi="Arial" w:cs="Arial"/>
          <w:b/>
          <w:sz w:val="20"/>
        </w:rPr>
      </w:pPr>
      <w:r w:rsidRPr="00440CAA">
        <w:rPr>
          <w:rFonts w:ascii="Arial" w:hAnsi="Arial" w:cs="Arial"/>
          <w:b/>
          <w:sz w:val="20"/>
          <w:lang w:val="en-US"/>
        </w:rPr>
        <w:t>Schedule</w:t>
      </w:r>
      <w:r w:rsidRPr="00440CAA">
        <w:rPr>
          <w:rFonts w:ascii="Arial" w:hAnsi="Arial" w:cs="Arial"/>
          <w:b/>
          <w:sz w:val="20"/>
        </w:rPr>
        <w:t xml:space="preserve"> 6</w:t>
      </w:r>
    </w:p>
    <w:p w14:paraId="006C7CA5" w14:textId="77777777" w:rsidR="00603117" w:rsidRPr="00440CAA" w:rsidRDefault="00603117" w:rsidP="00440CAA">
      <w:pPr>
        <w:autoSpaceDE w:val="0"/>
        <w:autoSpaceDN w:val="0"/>
        <w:adjustRightInd w:val="0"/>
        <w:spacing w:before="0" w:line="276" w:lineRule="auto"/>
        <w:jc w:val="left"/>
        <w:rPr>
          <w:rFonts w:ascii="Arial" w:hAnsi="Arial" w:cs="Arial"/>
          <w:b/>
          <w:sz w:val="20"/>
          <w:highlight w:val="yellow"/>
          <w:lang w:val="en-US"/>
        </w:rPr>
      </w:pPr>
    </w:p>
    <w:p w14:paraId="5CF67140" w14:textId="3C6C26D2" w:rsidR="00603117" w:rsidRPr="00440CAA" w:rsidRDefault="00603117" w:rsidP="00440CAA">
      <w:pPr>
        <w:pStyle w:val="Heading1"/>
        <w:spacing w:before="0" w:after="240" w:line="276" w:lineRule="auto"/>
        <w:jc w:val="left"/>
        <w:rPr>
          <w:rFonts w:ascii="Arial" w:hAnsi="Arial" w:cs="Arial"/>
          <w:sz w:val="20"/>
          <w:szCs w:val="20"/>
          <w:u w:val="none"/>
        </w:rPr>
      </w:pPr>
      <w:bookmarkStart w:id="50" w:name="_Toc1991191"/>
      <w:r w:rsidRPr="00440CAA">
        <w:rPr>
          <w:rFonts w:ascii="Arial" w:hAnsi="Arial" w:cs="Arial"/>
          <w:sz w:val="20"/>
          <w:szCs w:val="20"/>
          <w:u w:val="none"/>
        </w:rPr>
        <w:t xml:space="preserve">Commercial </w:t>
      </w:r>
      <w:r w:rsidR="00C8670D">
        <w:rPr>
          <w:rFonts w:ascii="Arial" w:hAnsi="Arial" w:cs="Arial"/>
          <w:sz w:val="20"/>
          <w:szCs w:val="20"/>
          <w:u w:val="none"/>
        </w:rPr>
        <w:t xml:space="preserve">and Technical </w:t>
      </w:r>
      <w:r w:rsidRPr="00440CAA">
        <w:rPr>
          <w:rFonts w:ascii="Arial" w:hAnsi="Arial" w:cs="Arial"/>
          <w:sz w:val="20"/>
          <w:szCs w:val="20"/>
          <w:u w:val="none"/>
        </w:rPr>
        <w:t>Questionnaire</w:t>
      </w:r>
      <w:bookmarkEnd w:id="50"/>
    </w:p>
    <w:p w14:paraId="3DA454A3" w14:textId="3B330702" w:rsidR="00603117" w:rsidRPr="00440CAA" w:rsidRDefault="00667AB2" w:rsidP="00C8670D">
      <w:pPr>
        <w:spacing w:line="276" w:lineRule="auto"/>
        <w:jc w:val="left"/>
        <w:rPr>
          <w:rFonts w:ascii="Arial" w:hAnsi="Arial" w:cs="Arial"/>
          <w:b/>
          <w:sz w:val="20"/>
          <w:lang w:val="en-US"/>
        </w:rPr>
      </w:pPr>
      <w:r>
        <w:rPr>
          <w:rFonts w:ascii="Arial" w:hAnsi="Arial" w:cs="Arial"/>
          <w:sz w:val="20"/>
        </w:rPr>
        <w:t>Available to download from www.galericaernarfon.com</w:t>
      </w:r>
    </w:p>
    <w:p w14:paraId="644FCB80" w14:textId="77777777" w:rsidR="00603117" w:rsidRPr="00440CAA" w:rsidRDefault="00603117" w:rsidP="00440CAA">
      <w:pPr>
        <w:autoSpaceDE w:val="0"/>
        <w:autoSpaceDN w:val="0"/>
        <w:adjustRightInd w:val="0"/>
        <w:spacing w:before="0" w:line="276" w:lineRule="auto"/>
        <w:jc w:val="left"/>
        <w:rPr>
          <w:rFonts w:ascii="Arial" w:hAnsi="Arial" w:cs="Arial"/>
          <w:b/>
          <w:sz w:val="20"/>
          <w:lang w:val="en-US"/>
        </w:rPr>
      </w:pPr>
    </w:p>
    <w:p w14:paraId="643EE8FB" w14:textId="77777777" w:rsidR="00C13E1C" w:rsidRPr="00440CAA" w:rsidRDefault="00C13E1C" w:rsidP="00440CAA">
      <w:pPr>
        <w:autoSpaceDE w:val="0"/>
        <w:autoSpaceDN w:val="0"/>
        <w:adjustRightInd w:val="0"/>
        <w:spacing w:before="0" w:line="276" w:lineRule="auto"/>
        <w:jc w:val="left"/>
        <w:rPr>
          <w:rFonts w:ascii="Arial" w:hAnsi="Arial" w:cs="Arial"/>
          <w:b/>
          <w:sz w:val="20"/>
          <w:lang w:val="en-US"/>
        </w:rPr>
      </w:pPr>
    </w:p>
    <w:p w14:paraId="5C7CCC35" w14:textId="77777777" w:rsidR="005A599C" w:rsidRPr="00440CAA" w:rsidRDefault="00603117" w:rsidP="00440CAA">
      <w:pPr>
        <w:autoSpaceDE w:val="0"/>
        <w:autoSpaceDN w:val="0"/>
        <w:adjustRightInd w:val="0"/>
        <w:spacing w:before="0" w:line="276" w:lineRule="auto"/>
        <w:jc w:val="left"/>
        <w:rPr>
          <w:rFonts w:ascii="Arial" w:hAnsi="Arial" w:cs="Arial"/>
          <w:b/>
          <w:sz w:val="20"/>
          <w:lang w:val="en-US"/>
        </w:rPr>
      </w:pPr>
      <w:r w:rsidRPr="00440CAA">
        <w:rPr>
          <w:rFonts w:ascii="Arial" w:hAnsi="Arial" w:cs="Arial"/>
          <w:b/>
          <w:sz w:val="20"/>
          <w:lang w:val="en-US"/>
        </w:rPr>
        <w:t xml:space="preserve"> </w:t>
      </w:r>
    </w:p>
    <w:p w14:paraId="3AB30417" w14:textId="2459962E" w:rsidR="005A599C" w:rsidRDefault="005A599C" w:rsidP="00440CAA">
      <w:pPr>
        <w:autoSpaceDE w:val="0"/>
        <w:autoSpaceDN w:val="0"/>
        <w:adjustRightInd w:val="0"/>
        <w:spacing w:before="0" w:line="276" w:lineRule="auto"/>
        <w:jc w:val="left"/>
        <w:rPr>
          <w:rFonts w:ascii="Arial" w:hAnsi="Arial" w:cs="Arial"/>
          <w:b/>
          <w:sz w:val="20"/>
          <w:lang w:val="en-US"/>
        </w:rPr>
      </w:pPr>
      <w:r w:rsidRPr="00440CAA">
        <w:rPr>
          <w:rFonts w:ascii="Arial" w:hAnsi="Arial" w:cs="Arial"/>
          <w:b/>
          <w:sz w:val="20"/>
          <w:lang w:val="en-US"/>
        </w:rPr>
        <w:t xml:space="preserve">Schedule </w:t>
      </w:r>
      <w:r w:rsidR="00C8670D">
        <w:rPr>
          <w:rFonts w:ascii="Arial" w:hAnsi="Arial" w:cs="Arial"/>
          <w:b/>
          <w:sz w:val="20"/>
          <w:lang w:val="en-US"/>
        </w:rPr>
        <w:t>7</w:t>
      </w:r>
    </w:p>
    <w:p w14:paraId="7640C549" w14:textId="77777777" w:rsidR="00C8670D" w:rsidRPr="00440CAA" w:rsidRDefault="00C8670D" w:rsidP="00440CAA">
      <w:pPr>
        <w:autoSpaceDE w:val="0"/>
        <w:autoSpaceDN w:val="0"/>
        <w:adjustRightInd w:val="0"/>
        <w:spacing w:before="0" w:line="276" w:lineRule="auto"/>
        <w:jc w:val="left"/>
        <w:rPr>
          <w:rFonts w:ascii="Arial" w:hAnsi="Arial" w:cs="Arial"/>
          <w:b/>
          <w:sz w:val="20"/>
          <w:lang w:val="en-US"/>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
        <w:gridCol w:w="8868"/>
      </w:tblGrid>
      <w:tr w:rsidR="005A599C" w:rsidRPr="00440CAA" w14:paraId="555BBD8A" w14:textId="77777777" w:rsidTr="00603117">
        <w:trPr>
          <w:cantSplit/>
          <w:trHeight w:val="449"/>
        </w:trPr>
        <w:tc>
          <w:tcPr>
            <w:tcW w:w="9597" w:type="dxa"/>
            <w:gridSpan w:val="2"/>
          </w:tcPr>
          <w:p w14:paraId="00B0C358" w14:textId="77777777" w:rsidR="005A599C" w:rsidRPr="00440CAA" w:rsidRDefault="005A599C" w:rsidP="00440CAA">
            <w:pPr>
              <w:spacing w:before="0" w:line="240" w:lineRule="auto"/>
              <w:jc w:val="left"/>
              <w:rPr>
                <w:rFonts w:ascii="Arial" w:hAnsi="Arial" w:cs="Arial"/>
                <w:bCs/>
                <w:sz w:val="20"/>
                <w:lang w:eastAsia="en-US"/>
              </w:rPr>
            </w:pPr>
          </w:p>
          <w:p w14:paraId="1842CA68" w14:textId="77777777" w:rsidR="005A599C" w:rsidRPr="00440CAA" w:rsidRDefault="005A599C" w:rsidP="00440CAA">
            <w:pPr>
              <w:keepNext/>
              <w:spacing w:before="0" w:line="240" w:lineRule="auto"/>
              <w:ind w:left="288"/>
              <w:jc w:val="left"/>
              <w:outlineLvl w:val="2"/>
              <w:rPr>
                <w:rFonts w:ascii="Arial" w:hAnsi="Arial" w:cs="Arial"/>
                <w:b/>
                <w:sz w:val="20"/>
                <w:lang w:eastAsia="en-US"/>
              </w:rPr>
            </w:pPr>
            <w:r w:rsidRPr="00440CAA">
              <w:rPr>
                <w:rFonts w:ascii="Arial" w:hAnsi="Arial" w:cs="Arial"/>
                <w:b/>
                <w:sz w:val="20"/>
                <w:lang w:eastAsia="en-US"/>
              </w:rPr>
              <w:t>CERTIFICATE OF NON COLLUSION</w:t>
            </w:r>
          </w:p>
        </w:tc>
      </w:tr>
      <w:tr w:rsidR="005A599C" w:rsidRPr="00440CAA" w14:paraId="171CB952" w14:textId="77777777" w:rsidTr="00603117">
        <w:trPr>
          <w:trHeight w:val="1206"/>
        </w:trPr>
        <w:tc>
          <w:tcPr>
            <w:tcW w:w="729" w:type="dxa"/>
          </w:tcPr>
          <w:p w14:paraId="3B834098" w14:textId="77777777" w:rsidR="005A599C" w:rsidRPr="00440CAA" w:rsidRDefault="005A599C" w:rsidP="00440CAA">
            <w:pPr>
              <w:spacing w:before="0" w:line="240" w:lineRule="auto"/>
              <w:jc w:val="left"/>
              <w:rPr>
                <w:rFonts w:ascii="Arial" w:hAnsi="Arial" w:cs="Arial"/>
                <w:bCs/>
                <w:sz w:val="20"/>
                <w:lang w:eastAsia="en-US"/>
              </w:rPr>
            </w:pPr>
          </w:p>
          <w:p w14:paraId="3551E721" w14:textId="77777777" w:rsidR="005A599C" w:rsidRPr="00440CAA" w:rsidRDefault="005A599C" w:rsidP="00440CAA">
            <w:pPr>
              <w:spacing w:before="0" w:line="240" w:lineRule="auto"/>
              <w:jc w:val="left"/>
              <w:rPr>
                <w:rFonts w:ascii="Arial" w:hAnsi="Arial" w:cs="Arial"/>
                <w:bCs/>
                <w:sz w:val="20"/>
                <w:lang w:eastAsia="en-US"/>
              </w:rPr>
            </w:pPr>
            <w:r w:rsidRPr="00440CAA">
              <w:rPr>
                <w:rFonts w:ascii="Arial" w:hAnsi="Arial" w:cs="Arial"/>
                <w:bCs/>
                <w:sz w:val="20"/>
                <w:lang w:eastAsia="en-US"/>
              </w:rPr>
              <w:t>1</w:t>
            </w:r>
          </w:p>
        </w:tc>
        <w:tc>
          <w:tcPr>
            <w:tcW w:w="8868" w:type="dxa"/>
          </w:tcPr>
          <w:p w14:paraId="221CA3A6" w14:textId="77777777" w:rsidR="005A599C" w:rsidRPr="00440CAA" w:rsidRDefault="005A599C" w:rsidP="00440CAA">
            <w:pPr>
              <w:spacing w:before="0" w:line="240" w:lineRule="auto"/>
              <w:jc w:val="left"/>
              <w:rPr>
                <w:rFonts w:ascii="Arial" w:hAnsi="Arial" w:cs="Arial"/>
                <w:bCs/>
                <w:sz w:val="20"/>
                <w:lang w:eastAsia="en-US"/>
              </w:rPr>
            </w:pPr>
          </w:p>
          <w:p w14:paraId="3FBED5CC" w14:textId="77777777" w:rsidR="005A599C" w:rsidRPr="00440CAA" w:rsidRDefault="005A599C" w:rsidP="00440CAA">
            <w:pPr>
              <w:spacing w:before="0" w:line="240" w:lineRule="auto"/>
              <w:jc w:val="left"/>
              <w:rPr>
                <w:rFonts w:ascii="Arial" w:hAnsi="Arial" w:cs="Arial"/>
                <w:bCs/>
                <w:sz w:val="20"/>
                <w:lang w:eastAsia="en-US"/>
              </w:rPr>
            </w:pPr>
            <w:r w:rsidRPr="00440CAA">
              <w:rPr>
                <w:rFonts w:ascii="Arial" w:hAnsi="Arial" w:cs="Arial"/>
                <w:bCs/>
                <w:sz w:val="20"/>
                <w:lang w:eastAsia="en-US"/>
              </w:rPr>
              <w:t xml:space="preserve">We certify that this is a bona </w:t>
            </w:r>
            <w:proofErr w:type="spellStart"/>
            <w:r w:rsidRPr="00440CAA">
              <w:rPr>
                <w:rFonts w:ascii="Arial" w:hAnsi="Arial" w:cs="Arial"/>
                <w:bCs/>
                <w:sz w:val="20"/>
                <w:lang w:eastAsia="en-US"/>
              </w:rPr>
              <w:t>fida</w:t>
            </w:r>
            <w:proofErr w:type="spellEnd"/>
            <w:r w:rsidRPr="00440CAA">
              <w:rPr>
                <w:rFonts w:ascii="Arial" w:hAnsi="Arial" w:cs="Arial"/>
                <w:bCs/>
                <w:sz w:val="20"/>
                <w:lang w:eastAsia="en-US"/>
              </w:rPr>
              <w:t xml:space="preserv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 -</w:t>
            </w:r>
          </w:p>
        </w:tc>
      </w:tr>
      <w:tr w:rsidR="005A599C" w:rsidRPr="00440CAA" w14:paraId="5109AC7B" w14:textId="77777777" w:rsidTr="00603117">
        <w:trPr>
          <w:trHeight w:val="1011"/>
        </w:trPr>
        <w:tc>
          <w:tcPr>
            <w:tcW w:w="729" w:type="dxa"/>
          </w:tcPr>
          <w:p w14:paraId="43FE39D5" w14:textId="77777777" w:rsidR="005A599C" w:rsidRPr="00440CAA" w:rsidRDefault="005A599C" w:rsidP="00440CAA">
            <w:pPr>
              <w:spacing w:before="0" w:line="240" w:lineRule="auto"/>
              <w:jc w:val="left"/>
              <w:rPr>
                <w:rFonts w:ascii="Arial" w:hAnsi="Arial" w:cs="Arial"/>
                <w:bCs/>
                <w:sz w:val="20"/>
                <w:lang w:eastAsia="en-US"/>
              </w:rPr>
            </w:pPr>
          </w:p>
          <w:p w14:paraId="0AFD7F51" w14:textId="77777777" w:rsidR="005A599C" w:rsidRPr="00440CAA" w:rsidRDefault="005A599C" w:rsidP="00440CAA">
            <w:pPr>
              <w:spacing w:before="0" w:line="240" w:lineRule="auto"/>
              <w:jc w:val="left"/>
              <w:rPr>
                <w:rFonts w:ascii="Arial" w:hAnsi="Arial" w:cs="Arial"/>
                <w:bCs/>
                <w:sz w:val="20"/>
                <w:lang w:eastAsia="en-US"/>
              </w:rPr>
            </w:pPr>
            <w:r w:rsidRPr="00440CAA">
              <w:rPr>
                <w:rFonts w:ascii="Arial" w:hAnsi="Arial" w:cs="Arial"/>
                <w:bCs/>
                <w:sz w:val="20"/>
                <w:lang w:eastAsia="en-US"/>
              </w:rPr>
              <w:t>1.1</w:t>
            </w:r>
          </w:p>
        </w:tc>
        <w:tc>
          <w:tcPr>
            <w:tcW w:w="8868" w:type="dxa"/>
          </w:tcPr>
          <w:p w14:paraId="3A09FF39" w14:textId="77777777" w:rsidR="005A599C" w:rsidRPr="00440CAA" w:rsidRDefault="005A599C" w:rsidP="00440CAA">
            <w:pPr>
              <w:spacing w:before="0" w:line="240" w:lineRule="auto"/>
              <w:jc w:val="left"/>
              <w:rPr>
                <w:rFonts w:ascii="Arial" w:hAnsi="Arial" w:cs="Arial"/>
                <w:bCs/>
                <w:sz w:val="20"/>
                <w:lang w:eastAsia="en-US"/>
              </w:rPr>
            </w:pPr>
          </w:p>
          <w:p w14:paraId="2C90FB69" w14:textId="77777777" w:rsidR="005A599C" w:rsidRPr="00440CAA" w:rsidRDefault="005A599C" w:rsidP="00440CAA">
            <w:pPr>
              <w:spacing w:before="0" w:line="240" w:lineRule="auto"/>
              <w:jc w:val="left"/>
              <w:rPr>
                <w:rFonts w:ascii="Arial" w:hAnsi="Arial" w:cs="Arial"/>
                <w:bCs/>
                <w:sz w:val="20"/>
                <w:lang w:eastAsia="en-US"/>
              </w:rPr>
            </w:pPr>
            <w:r w:rsidRPr="00440CAA">
              <w:rPr>
                <w:rFonts w:ascii="Arial" w:hAnsi="Arial" w:cs="Arial"/>
                <w:bCs/>
                <w:sz w:val="20"/>
                <w:lang w:eastAsia="en-US"/>
              </w:rPr>
              <w:t>Communicating to a person other than the person calling for those tenders the amount or approximate amount of the proposed tender, except where the disclosure, in confidence, of the approximate amount of the tender was necessary to obtain insurance quotations required for the preparation of the tender.</w:t>
            </w:r>
          </w:p>
        </w:tc>
      </w:tr>
      <w:tr w:rsidR="005A599C" w:rsidRPr="00440CAA" w14:paraId="5145BFAE" w14:textId="77777777" w:rsidTr="00603117">
        <w:trPr>
          <w:trHeight w:val="623"/>
        </w:trPr>
        <w:tc>
          <w:tcPr>
            <w:tcW w:w="729" w:type="dxa"/>
          </w:tcPr>
          <w:p w14:paraId="7B2AD381" w14:textId="77777777" w:rsidR="005A599C" w:rsidRPr="00440CAA" w:rsidRDefault="005A599C" w:rsidP="00440CAA">
            <w:pPr>
              <w:spacing w:before="0" w:line="240" w:lineRule="auto"/>
              <w:jc w:val="left"/>
              <w:rPr>
                <w:rFonts w:ascii="Arial" w:hAnsi="Arial" w:cs="Arial"/>
                <w:bCs/>
                <w:sz w:val="20"/>
                <w:lang w:eastAsia="en-US"/>
              </w:rPr>
            </w:pPr>
          </w:p>
          <w:p w14:paraId="3501007D" w14:textId="77777777" w:rsidR="005A599C" w:rsidRPr="00440CAA" w:rsidRDefault="005A599C" w:rsidP="00440CAA">
            <w:pPr>
              <w:spacing w:before="0" w:line="240" w:lineRule="auto"/>
              <w:jc w:val="left"/>
              <w:rPr>
                <w:rFonts w:ascii="Arial" w:hAnsi="Arial" w:cs="Arial"/>
                <w:bCs/>
                <w:sz w:val="20"/>
                <w:lang w:eastAsia="en-US"/>
              </w:rPr>
            </w:pPr>
            <w:r w:rsidRPr="00440CAA">
              <w:rPr>
                <w:rFonts w:ascii="Arial" w:hAnsi="Arial" w:cs="Arial"/>
                <w:bCs/>
                <w:sz w:val="20"/>
                <w:lang w:eastAsia="en-US"/>
              </w:rPr>
              <w:t>1.2</w:t>
            </w:r>
          </w:p>
        </w:tc>
        <w:tc>
          <w:tcPr>
            <w:tcW w:w="8868" w:type="dxa"/>
          </w:tcPr>
          <w:p w14:paraId="027C825F" w14:textId="77777777" w:rsidR="005A599C" w:rsidRPr="00440CAA" w:rsidRDefault="005A599C" w:rsidP="00440CAA">
            <w:pPr>
              <w:spacing w:before="0" w:line="240" w:lineRule="auto"/>
              <w:jc w:val="left"/>
              <w:rPr>
                <w:rFonts w:ascii="Arial" w:hAnsi="Arial" w:cs="Arial"/>
                <w:bCs/>
                <w:sz w:val="20"/>
                <w:lang w:eastAsia="en-US"/>
              </w:rPr>
            </w:pPr>
          </w:p>
          <w:p w14:paraId="7DA22A82" w14:textId="77777777" w:rsidR="005A599C" w:rsidRPr="00440CAA" w:rsidRDefault="005A599C" w:rsidP="00440CAA">
            <w:pPr>
              <w:spacing w:before="0" w:line="240" w:lineRule="auto"/>
              <w:jc w:val="left"/>
              <w:rPr>
                <w:rFonts w:ascii="Arial" w:hAnsi="Arial" w:cs="Arial"/>
                <w:bCs/>
                <w:sz w:val="20"/>
                <w:lang w:eastAsia="en-US"/>
              </w:rPr>
            </w:pPr>
            <w:r w:rsidRPr="00440CAA">
              <w:rPr>
                <w:rFonts w:ascii="Arial" w:hAnsi="Arial" w:cs="Arial"/>
                <w:bCs/>
                <w:sz w:val="20"/>
                <w:lang w:eastAsia="en-US"/>
              </w:rPr>
              <w:t>Entering into any agreement or arrangement with any other person that he shall refrain from tendering or as to the amount of any tender to be submitted.</w:t>
            </w:r>
          </w:p>
        </w:tc>
      </w:tr>
      <w:tr w:rsidR="005A599C" w:rsidRPr="00440CAA" w14:paraId="4C380D19" w14:textId="77777777" w:rsidTr="00603117">
        <w:trPr>
          <w:trHeight w:val="980"/>
        </w:trPr>
        <w:tc>
          <w:tcPr>
            <w:tcW w:w="729" w:type="dxa"/>
          </w:tcPr>
          <w:p w14:paraId="7BD749C1" w14:textId="77777777" w:rsidR="005A599C" w:rsidRPr="00440CAA" w:rsidRDefault="005A599C" w:rsidP="00440CAA">
            <w:pPr>
              <w:spacing w:before="0" w:line="240" w:lineRule="auto"/>
              <w:jc w:val="left"/>
              <w:rPr>
                <w:rFonts w:ascii="Arial" w:hAnsi="Arial" w:cs="Arial"/>
                <w:bCs/>
                <w:sz w:val="20"/>
                <w:lang w:eastAsia="en-US"/>
              </w:rPr>
            </w:pPr>
          </w:p>
          <w:p w14:paraId="0D355F43" w14:textId="77777777" w:rsidR="005A599C" w:rsidRPr="00440CAA" w:rsidRDefault="005A599C" w:rsidP="00440CAA">
            <w:pPr>
              <w:spacing w:before="0" w:line="240" w:lineRule="auto"/>
              <w:jc w:val="left"/>
              <w:rPr>
                <w:rFonts w:ascii="Arial" w:hAnsi="Arial" w:cs="Arial"/>
                <w:bCs/>
                <w:sz w:val="20"/>
                <w:lang w:eastAsia="en-US"/>
              </w:rPr>
            </w:pPr>
            <w:r w:rsidRPr="00440CAA">
              <w:rPr>
                <w:rFonts w:ascii="Arial" w:hAnsi="Arial" w:cs="Arial"/>
                <w:bCs/>
                <w:sz w:val="20"/>
                <w:lang w:eastAsia="en-US"/>
              </w:rPr>
              <w:t>1.3</w:t>
            </w:r>
          </w:p>
        </w:tc>
        <w:tc>
          <w:tcPr>
            <w:tcW w:w="8868" w:type="dxa"/>
          </w:tcPr>
          <w:p w14:paraId="5394416A" w14:textId="77777777" w:rsidR="005A599C" w:rsidRPr="00440CAA" w:rsidRDefault="005A599C" w:rsidP="00440CAA">
            <w:pPr>
              <w:spacing w:before="0" w:line="240" w:lineRule="auto"/>
              <w:jc w:val="left"/>
              <w:rPr>
                <w:rFonts w:ascii="Arial" w:hAnsi="Arial" w:cs="Arial"/>
                <w:bCs/>
                <w:sz w:val="20"/>
                <w:lang w:eastAsia="en-US"/>
              </w:rPr>
            </w:pPr>
          </w:p>
          <w:p w14:paraId="799E628F" w14:textId="77777777" w:rsidR="005A599C" w:rsidRPr="00440CAA" w:rsidRDefault="005A599C" w:rsidP="00440CAA">
            <w:pPr>
              <w:spacing w:before="0" w:line="240" w:lineRule="auto"/>
              <w:jc w:val="left"/>
              <w:rPr>
                <w:rFonts w:ascii="Arial" w:hAnsi="Arial" w:cs="Arial"/>
                <w:bCs/>
                <w:sz w:val="20"/>
                <w:lang w:eastAsia="en-US"/>
              </w:rPr>
            </w:pPr>
            <w:r w:rsidRPr="00440CAA">
              <w:rPr>
                <w:rFonts w:ascii="Arial" w:hAnsi="Arial" w:cs="Arial"/>
                <w:bCs/>
                <w:sz w:val="20"/>
                <w:lang w:eastAsia="en-US"/>
              </w:rPr>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tc>
      </w:tr>
      <w:tr w:rsidR="005A599C" w:rsidRPr="00440CAA" w14:paraId="35B83C74" w14:textId="77777777" w:rsidTr="00603117">
        <w:trPr>
          <w:trHeight w:val="1206"/>
        </w:trPr>
        <w:tc>
          <w:tcPr>
            <w:tcW w:w="729" w:type="dxa"/>
          </w:tcPr>
          <w:p w14:paraId="1D5B4962" w14:textId="77777777" w:rsidR="005A599C" w:rsidRPr="00440CAA" w:rsidRDefault="005A599C" w:rsidP="00440CAA">
            <w:pPr>
              <w:spacing w:before="0" w:line="240" w:lineRule="auto"/>
              <w:jc w:val="left"/>
              <w:rPr>
                <w:rFonts w:ascii="Arial" w:hAnsi="Arial" w:cs="Arial"/>
                <w:bCs/>
                <w:sz w:val="20"/>
                <w:lang w:eastAsia="en-US"/>
              </w:rPr>
            </w:pPr>
          </w:p>
          <w:p w14:paraId="521AEB26" w14:textId="77777777" w:rsidR="005A599C" w:rsidRPr="00440CAA" w:rsidRDefault="005A599C" w:rsidP="00440CAA">
            <w:pPr>
              <w:spacing w:before="0" w:line="240" w:lineRule="auto"/>
              <w:jc w:val="left"/>
              <w:rPr>
                <w:rFonts w:ascii="Arial" w:hAnsi="Arial" w:cs="Arial"/>
                <w:bCs/>
                <w:sz w:val="20"/>
                <w:lang w:eastAsia="en-US"/>
              </w:rPr>
            </w:pPr>
            <w:r w:rsidRPr="00440CAA">
              <w:rPr>
                <w:rFonts w:ascii="Arial" w:hAnsi="Arial" w:cs="Arial"/>
                <w:bCs/>
                <w:sz w:val="20"/>
                <w:lang w:eastAsia="en-US"/>
              </w:rPr>
              <w:t>2</w:t>
            </w:r>
          </w:p>
        </w:tc>
        <w:tc>
          <w:tcPr>
            <w:tcW w:w="8868" w:type="dxa"/>
          </w:tcPr>
          <w:p w14:paraId="6DBBF3A2" w14:textId="77777777" w:rsidR="005A599C" w:rsidRPr="00440CAA" w:rsidRDefault="005A599C" w:rsidP="00440CAA">
            <w:pPr>
              <w:spacing w:before="0" w:line="240" w:lineRule="auto"/>
              <w:jc w:val="left"/>
              <w:rPr>
                <w:rFonts w:ascii="Arial" w:hAnsi="Arial" w:cs="Arial"/>
                <w:bCs/>
                <w:sz w:val="20"/>
                <w:lang w:eastAsia="en-US"/>
              </w:rPr>
            </w:pPr>
          </w:p>
          <w:p w14:paraId="5E7E7E18" w14:textId="77777777" w:rsidR="005A599C" w:rsidRPr="00440CAA" w:rsidRDefault="005A599C" w:rsidP="00440CAA">
            <w:pPr>
              <w:spacing w:before="0" w:line="240" w:lineRule="auto"/>
              <w:jc w:val="left"/>
              <w:rPr>
                <w:rFonts w:ascii="Arial" w:hAnsi="Arial" w:cs="Arial"/>
                <w:bCs/>
                <w:sz w:val="20"/>
                <w:lang w:eastAsia="en-US"/>
              </w:rPr>
            </w:pPr>
            <w:r w:rsidRPr="00440CAA">
              <w:rPr>
                <w:rFonts w:ascii="Arial" w:hAnsi="Arial" w:cs="Arial"/>
                <w:bCs/>
                <w:sz w:val="20"/>
                <w:lang w:eastAsia="en-US"/>
              </w:rPr>
              <w:t>We further certify that the principles described in paragraph 1 above have been, or will be, brought to the attention of all sub-contractors, suppliers and associated companies providing services or materials connected with the tender and any contract entered into with the sub-contractors, suppliers or associated companies will be made on the basis of compliance with the above principles by all parties.</w:t>
            </w:r>
          </w:p>
        </w:tc>
      </w:tr>
      <w:tr w:rsidR="005A599C" w:rsidRPr="00440CAA" w14:paraId="45AF566B" w14:textId="77777777" w:rsidTr="00603117">
        <w:trPr>
          <w:trHeight w:val="817"/>
        </w:trPr>
        <w:tc>
          <w:tcPr>
            <w:tcW w:w="729" w:type="dxa"/>
          </w:tcPr>
          <w:p w14:paraId="77F410E5" w14:textId="77777777" w:rsidR="005A599C" w:rsidRPr="00440CAA" w:rsidRDefault="005A599C" w:rsidP="00440CAA">
            <w:pPr>
              <w:spacing w:before="0" w:line="240" w:lineRule="auto"/>
              <w:jc w:val="left"/>
              <w:rPr>
                <w:rFonts w:ascii="Arial" w:hAnsi="Arial" w:cs="Arial"/>
                <w:bCs/>
                <w:sz w:val="20"/>
                <w:lang w:eastAsia="en-US"/>
              </w:rPr>
            </w:pPr>
          </w:p>
          <w:p w14:paraId="69390A77" w14:textId="77777777" w:rsidR="005A599C" w:rsidRPr="00440CAA" w:rsidRDefault="005A599C" w:rsidP="00440CAA">
            <w:pPr>
              <w:spacing w:before="0" w:line="240" w:lineRule="auto"/>
              <w:jc w:val="left"/>
              <w:rPr>
                <w:rFonts w:ascii="Arial" w:hAnsi="Arial" w:cs="Arial"/>
                <w:bCs/>
                <w:sz w:val="20"/>
                <w:lang w:eastAsia="en-US"/>
              </w:rPr>
            </w:pPr>
            <w:r w:rsidRPr="00440CAA">
              <w:rPr>
                <w:rFonts w:ascii="Arial" w:hAnsi="Arial" w:cs="Arial"/>
                <w:bCs/>
                <w:sz w:val="20"/>
                <w:lang w:eastAsia="en-US"/>
              </w:rPr>
              <w:t>3</w:t>
            </w:r>
          </w:p>
        </w:tc>
        <w:tc>
          <w:tcPr>
            <w:tcW w:w="8868" w:type="dxa"/>
          </w:tcPr>
          <w:p w14:paraId="4C535903" w14:textId="77777777" w:rsidR="005A599C" w:rsidRPr="00440CAA" w:rsidRDefault="005A599C" w:rsidP="00440CAA">
            <w:pPr>
              <w:spacing w:before="0" w:line="240" w:lineRule="auto"/>
              <w:jc w:val="left"/>
              <w:rPr>
                <w:rFonts w:ascii="Arial" w:hAnsi="Arial" w:cs="Arial"/>
                <w:bCs/>
                <w:sz w:val="20"/>
                <w:lang w:eastAsia="en-US"/>
              </w:rPr>
            </w:pPr>
          </w:p>
          <w:p w14:paraId="348AA381" w14:textId="77777777" w:rsidR="005A599C" w:rsidRPr="00440CAA" w:rsidRDefault="005A599C" w:rsidP="00440CAA">
            <w:pPr>
              <w:spacing w:before="0" w:line="240" w:lineRule="auto"/>
              <w:jc w:val="left"/>
              <w:rPr>
                <w:rFonts w:ascii="Arial" w:hAnsi="Arial" w:cs="Arial"/>
                <w:bCs/>
                <w:sz w:val="20"/>
                <w:lang w:eastAsia="en-US"/>
              </w:rPr>
            </w:pPr>
            <w:r w:rsidRPr="00440CAA">
              <w:rPr>
                <w:rFonts w:ascii="Arial" w:hAnsi="Arial" w:cs="Arial"/>
                <w:bCs/>
                <w:sz w:val="20"/>
                <w:lang w:eastAsia="en-US"/>
              </w:rPr>
              <w:lastRenderedPageBreak/>
              <w:t xml:space="preserve">In this certificate, the word “person” includes any persons and </w:t>
            </w:r>
            <w:proofErr w:type="spellStart"/>
            <w:r w:rsidRPr="00440CAA">
              <w:rPr>
                <w:rFonts w:ascii="Arial" w:hAnsi="Arial" w:cs="Arial"/>
                <w:bCs/>
                <w:sz w:val="20"/>
                <w:lang w:eastAsia="en-US"/>
              </w:rPr>
              <w:t>any body</w:t>
            </w:r>
            <w:proofErr w:type="spellEnd"/>
            <w:r w:rsidRPr="00440CAA">
              <w:rPr>
                <w:rFonts w:ascii="Arial" w:hAnsi="Arial" w:cs="Arial"/>
                <w:bCs/>
                <w:sz w:val="20"/>
                <w:lang w:eastAsia="en-US"/>
              </w:rPr>
              <w:t xml:space="preserve"> or association, corporate or un-incorporate; and “any agreement or arrangement” includes any such transaction, formal or informal, and whether legally binding or not.</w:t>
            </w:r>
          </w:p>
        </w:tc>
      </w:tr>
      <w:tr w:rsidR="005A599C" w:rsidRPr="00440CAA" w14:paraId="408E659F" w14:textId="77777777" w:rsidTr="00603117">
        <w:trPr>
          <w:trHeight w:val="806"/>
        </w:trPr>
        <w:tc>
          <w:tcPr>
            <w:tcW w:w="729" w:type="dxa"/>
          </w:tcPr>
          <w:p w14:paraId="72931671" w14:textId="77777777" w:rsidR="005A599C" w:rsidRPr="00440CAA" w:rsidRDefault="005A599C" w:rsidP="00440CAA">
            <w:pPr>
              <w:spacing w:before="0" w:line="240" w:lineRule="auto"/>
              <w:jc w:val="left"/>
              <w:rPr>
                <w:rFonts w:ascii="Arial" w:hAnsi="Arial" w:cs="Arial"/>
                <w:bCs/>
                <w:sz w:val="20"/>
                <w:lang w:eastAsia="en-US"/>
              </w:rPr>
            </w:pPr>
          </w:p>
          <w:p w14:paraId="0FD0E983" w14:textId="77777777" w:rsidR="005A599C" w:rsidRPr="00440CAA" w:rsidRDefault="005A599C" w:rsidP="00440CAA">
            <w:pPr>
              <w:spacing w:before="0" w:line="240" w:lineRule="auto"/>
              <w:jc w:val="left"/>
              <w:rPr>
                <w:rFonts w:ascii="Arial" w:hAnsi="Arial" w:cs="Arial"/>
                <w:bCs/>
                <w:sz w:val="20"/>
                <w:lang w:eastAsia="en-US"/>
              </w:rPr>
            </w:pPr>
            <w:r w:rsidRPr="00440CAA">
              <w:rPr>
                <w:rFonts w:ascii="Arial" w:hAnsi="Arial" w:cs="Arial"/>
                <w:bCs/>
                <w:sz w:val="20"/>
                <w:lang w:eastAsia="en-US"/>
              </w:rPr>
              <w:t>4</w:t>
            </w:r>
          </w:p>
        </w:tc>
        <w:tc>
          <w:tcPr>
            <w:tcW w:w="8868" w:type="dxa"/>
          </w:tcPr>
          <w:p w14:paraId="5C9AEED3" w14:textId="77777777" w:rsidR="005A599C" w:rsidRPr="00440CAA" w:rsidRDefault="005A599C" w:rsidP="00440CAA">
            <w:pPr>
              <w:spacing w:before="0" w:line="240" w:lineRule="auto"/>
              <w:jc w:val="left"/>
              <w:rPr>
                <w:rFonts w:ascii="Arial" w:hAnsi="Arial" w:cs="Arial"/>
                <w:bCs/>
                <w:sz w:val="20"/>
                <w:lang w:eastAsia="en-US"/>
              </w:rPr>
            </w:pPr>
          </w:p>
          <w:p w14:paraId="3EC9033F" w14:textId="15302A3E" w:rsidR="005A599C" w:rsidRPr="00440CAA" w:rsidRDefault="005A599C" w:rsidP="00440CAA">
            <w:pPr>
              <w:spacing w:before="0" w:line="240" w:lineRule="auto"/>
              <w:jc w:val="left"/>
              <w:rPr>
                <w:rFonts w:ascii="Arial" w:hAnsi="Arial" w:cs="Arial"/>
                <w:bCs/>
                <w:sz w:val="20"/>
                <w:lang w:eastAsia="en-US"/>
              </w:rPr>
            </w:pPr>
            <w:r w:rsidRPr="00440CAA">
              <w:rPr>
                <w:rFonts w:ascii="Arial" w:hAnsi="Arial" w:cs="Arial"/>
                <w:bCs/>
                <w:sz w:val="20"/>
                <w:lang w:eastAsia="en-US"/>
              </w:rPr>
              <w:t xml:space="preserve">I confirm that I accept that any breach of the conditions of the collusive tendering certificate will inevitably lead to the rescission of the contract </w:t>
            </w:r>
            <w:r w:rsidR="00AE5E0F" w:rsidRPr="00440CAA">
              <w:rPr>
                <w:rFonts w:ascii="Arial" w:hAnsi="Arial" w:cs="Arial"/>
                <w:bCs/>
                <w:sz w:val="20"/>
                <w:lang w:eastAsia="en-US"/>
              </w:rPr>
              <w:t xml:space="preserve">by Galeri </w:t>
            </w:r>
            <w:r w:rsidR="00AE0949" w:rsidRPr="00440CAA">
              <w:rPr>
                <w:rFonts w:ascii="Arial" w:hAnsi="Arial" w:cs="Arial"/>
                <w:bCs/>
                <w:sz w:val="20"/>
                <w:lang w:eastAsia="en-US"/>
              </w:rPr>
              <w:t>Forward</w:t>
            </w:r>
            <w:r w:rsidRPr="00440CAA">
              <w:rPr>
                <w:rFonts w:ascii="Arial" w:hAnsi="Arial" w:cs="Arial"/>
                <w:bCs/>
                <w:sz w:val="20"/>
                <w:lang w:eastAsia="en-US"/>
              </w:rPr>
              <w:t>.</w:t>
            </w:r>
          </w:p>
        </w:tc>
      </w:tr>
      <w:tr w:rsidR="005A599C" w:rsidRPr="00440CAA" w14:paraId="0D08F403" w14:textId="77777777" w:rsidTr="00603117">
        <w:trPr>
          <w:trHeight w:val="2707"/>
        </w:trPr>
        <w:tc>
          <w:tcPr>
            <w:tcW w:w="729" w:type="dxa"/>
          </w:tcPr>
          <w:p w14:paraId="31DD6785" w14:textId="77777777" w:rsidR="005A599C" w:rsidRPr="00440CAA" w:rsidRDefault="005A599C" w:rsidP="00440CAA">
            <w:pPr>
              <w:spacing w:before="0" w:line="240" w:lineRule="auto"/>
              <w:jc w:val="left"/>
              <w:rPr>
                <w:rFonts w:ascii="Arial" w:hAnsi="Arial" w:cs="Arial"/>
                <w:bCs/>
                <w:sz w:val="20"/>
                <w:lang w:eastAsia="en-US"/>
              </w:rPr>
            </w:pPr>
          </w:p>
          <w:p w14:paraId="15D91C3B" w14:textId="77777777" w:rsidR="005A599C" w:rsidRPr="00440CAA" w:rsidRDefault="005A599C" w:rsidP="00440CAA">
            <w:pPr>
              <w:spacing w:before="0" w:line="240" w:lineRule="auto"/>
              <w:jc w:val="left"/>
              <w:rPr>
                <w:rFonts w:ascii="Arial" w:hAnsi="Arial" w:cs="Arial"/>
                <w:bCs/>
                <w:sz w:val="20"/>
                <w:lang w:eastAsia="en-US"/>
              </w:rPr>
            </w:pPr>
          </w:p>
        </w:tc>
        <w:tc>
          <w:tcPr>
            <w:tcW w:w="8868" w:type="dxa"/>
          </w:tcPr>
          <w:p w14:paraId="451CBEC7" w14:textId="77777777" w:rsidR="005A599C" w:rsidRPr="00440CAA" w:rsidRDefault="005A599C" w:rsidP="00440CAA">
            <w:pPr>
              <w:spacing w:before="0" w:line="240" w:lineRule="auto"/>
              <w:ind w:right="26"/>
              <w:jc w:val="left"/>
              <w:rPr>
                <w:rFonts w:ascii="Arial" w:hAnsi="Arial" w:cs="Arial"/>
                <w:bCs/>
                <w:sz w:val="20"/>
                <w:lang w:eastAsia="en-US"/>
              </w:rPr>
            </w:pPr>
          </w:p>
          <w:p w14:paraId="7ACFACBC" w14:textId="77777777" w:rsidR="005A599C" w:rsidRPr="00440CAA" w:rsidRDefault="005A599C" w:rsidP="00440CAA">
            <w:pPr>
              <w:spacing w:before="0" w:line="240" w:lineRule="auto"/>
              <w:ind w:right="26"/>
              <w:jc w:val="left"/>
              <w:rPr>
                <w:rFonts w:ascii="Arial" w:hAnsi="Arial" w:cs="Arial"/>
                <w:bCs/>
                <w:sz w:val="20"/>
                <w:lang w:eastAsia="en-US"/>
              </w:rPr>
            </w:pPr>
            <w:r w:rsidRPr="00440CAA">
              <w:rPr>
                <w:rFonts w:ascii="Arial" w:hAnsi="Arial" w:cs="Arial"/>
                <w:bCs/>
                <w:sz w:val="20"/>
                <w:lang w:eastAsia="en-US"/>
              </w:rPr>
              <w:t xml:space="preserve">Company Address: </w:t>
            </w:r>
            <w:r w:rsidRPr="00440CAA">
              <w:rPr>
                <w:rFonts w:ascii="Arial" w:hAnsi="Arial" w:cs="Arial"/>
                <w:bCs/>
                <w:sz w:val="20"/>
                <w:lang w:eastAsia="en-US"/>
              </w:rPr>
              <w:fldChar w:fldCharType="begin">
                <w:ffData>
                  <w:name w:val="Text1"/>
                  <w:enabled/>
                  <w:calcOnExit w:val="0"/>
                  <w:textInput/>
                </w:ffData>
              </w:fldChar>
            </w:r>
            <w:r w:rsidRPr="00440CAA">
              <w:rPr>
                <w:rFonts w:ascii="Arial" w:hAnsi="Arial" w:cs="Arial"/>
                <w:bCs/>
                <w:sz w:val="20"/>
                <w:lang w:eastAsia="en-US"/>
              </w:rPr>
              <w:instrText xml:space="preserve"> FORMTEXT </w:instrText>
            </w:r>
            <w:r w:rsidRPr="00440CAA">
              <w:rPr>
                <w:rFonts w:ascii="Arial" w:hAnsi="Arial" w:cs="Arial"/>
                <w:bCs/>
                <w:sz w:val="20"/>
                <w:lang w:eastAsia="en-US"/>
              </w:rPr>
            </w:r>
            <w:r w:rsidRPr="00440CAA">
              <w:rPr>
                <w:rFonts w:ascii="Arial" w:hAnsi="Arial" w:cs="Arial"/>
                <w:bCs/>
                <w:sz w:val="20"/>
                <w:lang w:eastAsia="en-US"/>
              </w:rPr>
              <w:fldChar w:fldCharType="separate"/>
            </w:r>
            <w:r w:rsidRPr="00440CAA">
              <w:rPr>
                <w:rFonts w:ascii="Arial" w:hAnsi="Arial" w:cs="Arial"/>
                <w:bCs/>
                <w:noProof/>
                <w:sz w:val="20"/>
                <w:lang w:eastAsia="en-US"/>
              </w:rPr>
              <w:t> </w:t>
            </w:r>
            <w:r w:rsidRPr="00440CAA">
              <w:rPr>
                <w:rFonts w:ascii="Arial" w:hAnsi="Arial" w:cs="Arial"/>
                <w:bCs/>
                <w:noProof/>
                <w:sz w:val="20"/>
                <w:lang w:eastAsia="en-US"/>
              </w:rPr>
              <w:t> </w:t>
            </w:r>
            <w:r w:rsidRPr="00440CAA">
              <w:rPr>
                <w:rFonts w:ascii="Arial" w:hAnsi="Arial" w:cs="Arial"/>
                <w:bCs/>
                <w:noProof/>
                <w:sz w:val="20"/>
                <w:lang w:eastAsia="en-US"/>
              </w:rPr>
              <w:t> </w:t>
            </w:r>
            <w:r w:rsidRPr="00440CAA">
              <w:rPr>
                <w:rFonts w:ascii="Arial" w:hAnsi="Arial" w:cs="Arial"/>
                <w:bCs/>
                <w:noProof/>
                <w:sz w:val="20"/>
                <w:lang w:eastAsia="en-US"/>
              </w:rPr>
              <w:t> </w:t>
            </w:r>
            <w:r w:rsidRPr="00440CAA">
              <w:rPr>
                <w:rFonts w:ascii="Arial" w:hAnsi="Arial" w:cs="Arial"/>
                <w:bCs/>
                <w:noProof/>
                <w:sz w:val="20"/>
                <w:lang w:eastAsia="en-US"/>
              </w:rPr>
              <w:t> </w:t>
            </w:r>
            <w:r w:rsidRPr="00440CAA">
              <w:rPr>
                <w:rFonts w:ascii="Arial" w:hAnsi="Arial" w:cs="Arial"/>
                <w:bCs/>
                <w:sz w:val="20"/>
                <w:lang w:eastAsia="en-US"/>
              </w:rPr>
              <w:fldChar w:fldCharType="end"/>
            </w:r>
          </w:p>
          <w:p w14:paraId="0C229D57" w14:textId="77777777" w:rsidR="005A599C" w:rsidRPr="00440CAA" w:rsidRDefault="005A599C" w:rsidP="00440CAA">
            <w:pPr>
              <w:spacing w:before="0" w:line="240" w:lineRule="auto"/>
              <w:ind w:right="26" w:firstLine="1800"/>
              <w:jc w:val="left"/>
              <w:rPr>
                <w:rFonts w:ascii="Arial" w:hAnsi="Arial" w:cs="Arial"/>
                <w:bCs/>
                <w:sz w:val="20"/>
                <w:lang w:eastAsia="en-US"/>
              </w:rPr>
            </w:pPr>
          </w:p>
          <w:p w14:paraId="26FABB98" w14:textId="77777777" w:rsidR="005A599C" w:rsidRPr="00440CAA" w:rsidRDefault="005A599C" w:rsidP="00440CAA">
            <w:pPr>
              <w:spacing w:before="0" w:line="240" w:lineRule="auto"/>
              <w:ind w:right="26"/>
              <w:jc w:val="left"/>
              <w:rPr>
                <w:rFonts w:ascii="Arial" w:hAnsi="Arial" w:cs="Arial"/>
                <w:bCs/>
                <w:sz w:val="20"/>
                <w:lang w:eastAsia="en-US"/>
              </w:rPr>
            </w:pPr>
            <w:r w:rsidRPr="00440CAA">
              <w:rPr>
                <w:rFonts w:ascii="Arial" w:hAnsi="Arial" w:cs="Arial"/>
                <w:bCs/>
                <w:sz w:val="20"/>
                <w:lang w:eastAsia="en-US"/>
              </w:rPr>
              <w:t xml:space="preserve">Tel No: </w:t>
            </w:r>
            <w:r w:rsidRPr="00440CAA">
              <w:rPr>
                <w:rFonts w:ascii="Arial" w:hAnsi="Arial" w:cs="Arial"/>
                <w:bCs/>
                <w:sz w:val="20"/>
                <w:lang w:eastAsia="en-US"/>
              </w:rPr>
              <w:fldChar w:fldCharType="begin">
                <w:ffData>
                  <w:name w:val="Text1"/>
                  <w:enabled/>
                  <w:calcOnExit w:val="0"/>
                  <w:textInput/>
                </w:ffData>
              </w:fldChar>
            </w:r>
            <w:r w:rsidRPr="00440CAA">
              <w:rPr>
                <w:rFonts w:ascii="Arial" w:hAnsi="Arial" w:cs="Arial"/>
                <w:bCs/>
                <w:sz w:val="20"/>
                <w:lang w:eastAsia="en-US"/>
              </w:rPr>
              <w:instrText xml:space="preserve"> FORMTEXT </w:instrText>
            </w:r>
            <w:r w:rsidRPr="00440CAA">
              <w:rPr>
                <w:rFonts w:ascii="Arial" w:hAnsi="Arial" w:cs="Arial"/>
                <w:bCs/>
                <w:sz w:val="20"/>
                <w:lang w:eastAsia="en-US"/>
              </w:rPr>
            </w:r>
            <w:r w:rsidRPr="00440CAA">
              <w:rPr>
                <w:rFonts w:ascii="Arial" w:hAnsi="Arial" w:cs="Arial"/>
                <w:bCs/>
                <w:sz w:val="20"/>
                <w:lang w:eastAsia="en-US"/>
              </w:rPr>
              <w:fldChar w:fldCharType="separate"/>
            </w:r>
            <w:r w:rsidRPr="00440CAA">
              <w:rPr>
                <w:rFonts w:ascii="Arial" w:hAnsi="Arial" w:cs="Arial"/>
                <w:bCs/>
                <w:noProof/>
                <w:sz w:val="20"/>
                <w:lang w:eastAsia="en-US"/>
              </w:rPr>
              <w:t> </w:t>
            </w:r>
            <w:r w:rsidRPr="00440CAA">
              <w:rPr>
                <w:rFonts w:ascii="Arial" w:hAnsi="Arial" w:cs="Arial"/>
                <w:bCs/>
                <w:noProof/>
                <w:sz w:val="20"/>
                <w:lang w:eastAsia="en-US"/>
              </w:rPr>
              <w:t> </w:t>
            </w:r>
            <w:r w:rsidRPr="00440CAA">
              <w:rPr>
                <w:rFonts w:ascii="Arial" w:hAnsi="Arial" w:cs="Arial"/>
                <w:bCs/>
                <w:noProof/>
                <w:sz w:val="20"/>
                <w:lang w:eastAsia="en-US"/>
              </w:rPr>
              <w:t> </w:t>
            </w:r>
            <w:r w:rsidRPr="00440CAA">
              <w:rPr>
                <w:rFonts w:ascii="Arial" w:hAnsi="Arial" w:cs="Arial"/>
                <w:bCs/>
                <w:noProof/>
                <w:sz w:val="20"/>
                <w:lang w:eastAsia="en-US"/>
              </w:rPr>
              <w:t> </w:t>
            </w:r>
            <w:r w:rsidRPr="00440CAA">
              <w:rPr>
                <w:rFonts w:ascii="Arial" w:hAnsi="Arial" w:cs="Arial"/>
                <w:bCs/>
                <w:noProof/>
                <w:sz w:val="20"/>
                <w:lang w:eastAsia="en-US"/>
              </w:rPr>
              <w:t> </w:t>
            </w:r>
            <w:r w:rsidRPr="00440CAA">
              <w:rPr>
                <w:rFonts w:ascii="Arial" w:hAnsi="Arial" w:cs="Arial"/>
                <w:bCs/>
                <w:sz w:val="20"/>
                <w:lang w:eastAsia="en-US"/>
              </w:rPr>
              <w:fldChar w:fldCharType="end"/>
            </w:r>
            <w:r w:rsidR="00687459" w:rsidRPr="00440CAA">
              <w:rPr>
                <w:rFonts w:ascii="Arial" w:hAnsi="Arial" w:cs="Arial"/>
                <w:bCs/>
                <w:sz w:val="20"/>
                <w:lang w:eastAsia="en-US"/>
              </w:rPr>
              <w:t xml:space="preserve">                       </w:t>
            </w:r>
          </w:p>
          <w:p w14:paraId="7BFB7767" w14:textId="77777777" w:rsidR="005A599C" w:rsidRPr="00440CAA" w:rsidRDefault="005A599C" w:rsidP="00440CAA">
            <w:pPr>
              <w:spacing w:before="0" w:line="240" w:lineRule="auto"/>
              <w:ind w:right="26"/>
              <w:jc w:val="left"/>
              <w:rPr>
                <w:rFonts w:ascii="Arial" w:hAnsi="Arial" w:cs="Arial"/>
                <w:bCs/>
                <w:sz w:val="20"/>
                <w:lang w:eastAsia="en-US"/>
              </w:rPr>
            </w:pPr>
          </w:p>
          <w:p w14:paraId="7920ABAB" w14:textId="77777777" w:rsidR="005A599C" w:rsidRPr="00440CAA" w:rsidRDefault="005A599C" w:rsidP="00440CAA">
            <w:pPr>
              <w:spacing w:before="0" w:line="240" w:lineRule="auto"/>
              <w:ind w:right="26"/>
              <w:jc w:val="left"/>
              <w:rPr>
                <w:rFonts w:ascii="Arial" w:hAnsi="Arial" w:cs="Arial"/>
                <w:bCs/>
                <w:sz w:val="20"/>
                <w:lang w:eastAsia="en-US"/>
              </w:rPr>
            </w:pPr>
            <w:r w:rsidRPr="00440CAA">
              <w:rPr>
                <w:rFonts w:ascii="Arial" w:hAnsi="Arial" w:cs="Arial"/>
                <w:bCs/>
                <w:sz w:val="20"/>
                <w:lang w:eastAsia="en-US"/>
              </w:rPr>
              <w:t xml:space="preserve">E-mail: </w:t>
            </w:r>
            <w:r w:rsidRPr="00440CAA">
              <w:rPr>
                <w:rFonts w:ascii="Arial" w:hAnsi="Arial" w:cs="Arial"/>
                <w:bCs/>
                <w:sz w:val="20"/>
                <w:lang w:eastAsia="en-US"/>
              </w:rPr>
              <w:fldChar w:fldCharType="begin">
                <w:ffData>
                  <w:name w:val="Text1"/>
                  <w:enabled/>
                  <w:calcOnExit w:val="0"/>
                  <w:textInput/>
                </w:ffData>
              </w:fldChar>
            </w:r>
            <w:r w:rsidRPr="00440CAA">
              <w:rPr>
                <w:rFonts w:ascii="Arial" w:hAnsi="Arial" w:cs="Arial"/>
                <w:bCs/>
                <w:sz w:val="20"/>
                <w:lang w:eastAsia="en-US"/>
              </w:rPr>
              <w:instrText xml:space="preserve"> FORMTEXT </w:instrText>
            </w:r>
            <w:r w:rsidRPr="00440CAA">
              <w:rPr>
                <w:rFonts w:ascii="Arial" w:hAnsi="Arial" w:cs="Arial"/>
                <w:bCs/>
                <w:sz w:val="20"/>
                <w:lang w:eastAsia="en-US"/>
              </w:rPr>
            </w:r>
            <w:r w:rsidRPr="00440CAA">
              <w:rPr>
                <w:rFonts w:ascii="Arial" w:hAnsi="Arial" w:cs="Arial"/>
                <w:bCs/>
                <w:sz w:val="20"/>
                <w:lang w:eastAsia="en-US"/>
              </w:rPr>
              <w:fldChar w:fldCharType="separate"/>
            </w:r>
            <w:r w:rsidRPr="00440CAA">
              <w:rPr>
                <w:rFonts w:ascii="Arial" w:hAnsi="Arial" w:cs="Arial"/>
                <w:bCs/>
                <w:noProof/>
                <w:sz w:val="20"/>
                <w:lang w:eastAsia="en-US"/>
              </w:rPr>
              <w:t> </w:t>
            </w:r>
            <w:r w:rsidRPr="00440CAA">
              <w:rPr>
                <w:rFonts w:ascii="Arial" w:hAnsi="Arial" w:cs="Arial"/>
                <w:bCs/>
                <w:noProof/>
                <w:sz w:val="20"/>
                <w:lang w:eastAsia="en-US"/>
              </w:rPr>
              <w:t> </w:t>
            </w:r>
            <w:r w:rsidRPr="00440CAA">
              <w:rPr>
                <w:rFonts w:ascii="Arial" w:hAnsi="Arial" w:cs="Arial"/>
                <w:bCs/>
                <w:noProof/>
                <w:sz w:val="20"/>
                <w:lang w:eastAsia="en-US"/>
              </w:rPr>
              <w:t> </w:t>
            </w:r>
            <w:r w:rsidRPr="00440CAA">
              <w:rPr>
                <w:rFonts w:ascii="Arial" w:hAnsi="Arial" w:cs="Arial"/>
                <w:bCs/>
                <w:noProof/>
                <w:sz w:val="20"/>
                <w:lang w:eastAsia="en-US"/>
              </w:rPr>
              <w:t> </w:t>
            </w:r>
            <w:r w:rsidRPr="00440CAA">
              <w:rPr>
                <w:rFonts w:ascii="Arial" w:hAnsi="Arial" w:cs="Arial"/>
                <w:bCs/>
                <w:noProof/>
                <w:sz w:val="20"/>
                <w:lang w:eastAsia="en-US"/>
              </w:rPr>
              <w:t> </w:t>
            </w:r>
            <w:r w:rsidRPr="00440CAA">
              <w:rPr>
                <w:rFonts w:ascii="Arial" w:hAnsi="Arial" w:cs="Arial"/>
                <w:bCs/>
                <w:sz w:val="20"/>
                <w:lang w:eastAsia="en-US"/>
              </w:rPr>
              <w:fldChar w:fldCharType="end"/>
            </w:r>
          </w:p>
          <w:p w14:paraId="7566A5B2" w14:textId="77777777" w:rsidR="005A599C" w:rsidRPr="00440CAA" w:rsidRDefault="005A599C" w:rsidP="00440CAA">
            <w:pPr>
              <w:spacing w:before="0" w:line="240" w:lineRule="auto"/>
              <w:ind w:right="26"/>
              <w:jc w:val="left"/>
              <w:rPr>
                <w:rFonts w:ascii="Arial" w:hAnsi="Arial" w:cs="Arial"/>
                <w:bCs/>
                <w:sz w:val="20"/>
                <w:lang w:eastAsia="en-US"/>
              </w:rPr>
            </w:pPr>
          </w:p>
          <w:p w14:paraId="7DEF9120" w14:textId="77777777" w:rsidR="005A599C" w:rsidRPr="00440CAA" w:rsidRDefault="005A599C" w:rsidP="00440CAA">
            <w:pPr>
              <w:spacing w:before="0" w:line="240" w:lineRule="auto"/>
              <w:ind w:right="26"/>
              <w:jc w:val="left"/>
              <w:rPr>
                <w:rFonts w:ascii="Arial" w:hAnsi="Arial" w:cs="Arial"/>
                <w:bCs/>
                <w:sz w:val="20"/>
                <w:lang w:eastAsia="en-US"/>
              </w:rPr>
            </w:pPr>
            <w:r w:rsidRPr="00440CAA">
              <w:rPr>
                <w:rFonts w:ascii="Arial" w:hAnsi="Arial" w:cs="Arial"/>
                <w:bCs/>
                <w:sz w:val="20"/>
                <w:lang w:eastAsia="en-US"/>
              </w:rPr>
              <w:t xml:space="preserve">Dated: </w:t>
            </w:r>
            <w:r w:rsidRPr="00440CAA">
              <w:rPr>
                <w:rFonts w:ascii="Arial" w:hAnsi="Arial" w:cs="Arial"/>
                <w:bCs/>
                <w:sz w:val="20"/>
                <w:lang w:eastAsia="en-US"/>
              </w:rPr>
              <w:fldChar w:fldCharType="begin">
                <w:ffData>
                  <w:name w:val="Text1"/>
                  <w:enabled/>
                  <w:calcOnExit w:val="0"/>
                  <w:textInput/>
                </w:ffData>
              </w:fldChar>
            </w:r>
            <w:r w:rsidRPr="00440CAA">
              <w:rPr>
                <w:rFonts w:ascii="Arial" w:hAnsi="Arial" w:cs="Arial"/>
                <w:bCs/>
                <w:sz w:val="20"/>
                <w:lang w:eastAsia="en-US"/>
              </w:rPr>
              <w:instrText xml:space="preserve"> FORMTEXT </w:instrText>
            </w:r>
            <w:r w:rsidRPr="00440CAA">
              <w:rPr>
                <w:rFonts w:ascii="Arial" w:hAnsi="Arial" w:cs="Arial"/>
                <w:bCs/>
                <w:sz w:val="20"/>
                <w:lang w:eastAsia="en-US"/>
              </w:rPr>
            </w:r>
            <w:r w:rsidRPr="00440CAA">
              <w:rPr>
                <w:rFonts w:ascii="Arial" w:hAnsi="Arial" w:cs="Arial"/>
                <w:bCs/>
                <w:sz w:val="20"/>
                <w:lang w:eastAsia="en-US"/>
              </w:rPr>
              <w:fldChar w:fldCharType="separate"/>
            </w:r>
            <w:r w:rsidRPr="00440CAA">
              <w:rPr>
                <w:rFonts w:ascii="Arial" w:hAnsi="Arial" w:cs="Arial"/>
                <w:bCs/>
                <w:noProof/>
                <w:sz w:val="20"/>
                <w:lang w:eastAsia="en-US"/>
              </w:rPr>
              <w:t> </w:t>
            </w:r>
            <w:r w:rsidRPr="00440CAA">
              <w:rPr>
                <w:rFonts w:ascii="Arial" w:hAnsi="Arial" w:cs="Arial"/>
                <w:bCs/>
                <w:noProof/>
                <w:sz w:val="20"/>
                <w:lang w:eastAsia="en-US"/>
              </w:rPr>
              <w:t> </w:t>
            </w:r>
            <w:r w:rsidRPr="00440CAA">
              <w:rPr>
                <w:rFonts w:ascii="Arial" w:hAnsi="Arial" w:cs="Arial"/>
                <w:bCs/>
                <w:noProof/>
                <w:sz w:val="20"/>
                <w:lang w:eastAsia="en-US"/>
              </w:rPr>
              <w:t> </w:t>
            </w:r>
            <w:r w:rsidRPr="00440CAA">
              <w:rPr>
                <w:rFonts w:ascii="Arial" w:hAnsi="Arial" w:cs="Arial"/>
                <w:bCs/>
                <w:noProof/>
                <w:sz w:val="20"/>
                <w:lang w:eastAsia="en-US"/>
              </w:rPr>
              <w:t> </w:t>
            </w:r>
            <w:r w:rsidRPr="00440CAA">
              <w:rPr>
                <w:rFonts w:ascii="Arial" w:hAnsi="Arial" w:cs="Arial"/>
                <w:bCs/>
                <w:noProof/>
                <w:sz w:val="20"/>
                <w:lang w:eastAsia="en-US"/>
              </w:rPr>
              <w:t> </w:t>
            </w:r>
            <w:r w:rsidRPr="00440CAA">
              <w:rPr>
                <w:rFonts w:ascii="Arial" w:hAnsi="Arial" w:cs="Arial"/>
                <w:bCs/>
                <w:sz w:val="20"/>
                <w:lang w:eastAsia="en-US"/>
              </w:rPr>
              <w:fldChar w:fldCharType="end"/>
            </w:r>
            <w:r w:rsidRPr="00440CAA">
              <w:rPr>
                <w:rFonts w:ascii="Arial" w:hAnsi="Arial" w:cs="Arial"/>
                <w:bCs/>
                <w:sz w:val="20"/>
                <w:lang w:eastAsia="en-US"/>
              </w:rPr>
              <w:t xml:space="preserve">            </w:t>
            </w:r>
            <w:r w:rsidRPr="00440CAA">
              <w:rPr>
                <w:rFonts w:ascii="Arial" w:hAnsi="Arial" w:cs="Arial"/>
                <w:bCs/>
                <w:sz w:val="20"/>
                <w:lang w:eastAsia="en-US"/>
              </w:rPr>
              <w:tab/>
              <w:t>Signature: ……………………………………….</w:t>
            </w:r>
          </w:p>
          <w:p w14:paraId="6A9F7561" w14:textId="77777777" w:rsidR="005A599C" w:rsidRPr="00440CAA" w:rsidRDefault="005A599C" w:rsidP="00440CAA">
            <w:pPr>
              <w:spacing w:before="0" w:line="240" w:lineRule="auto"/>
              <w:ind w:right="26"/>
              <w:jc w:val="left"/>
              <w:rPr>
                <w:rFonts w:ascii="Arial" w:hAnsi="Arial" w:cs="Arial"/>
                <w:bCs/>
                <w:sz w:val="20"/>
                <w:lang w:eastAsia="en-US"/>
              </w:rPr>
            </w:pPr>
          </w:p>
          <w:p w14:paraId="0266F4B7" w14:textId="77777777" w:rsidR="005A599C" w:rsidRPr="00440CAA" w:rsidRDefault="005A599C" w:rsidP="00440CAA">
            <w:pPr>
              <w:spacing w:before="0" w:line="240" w:lineRule="auto"/>
              <w:jc w:val="left"/>
              <w:rPr>
                <w:rFonts w:ascii="Arial" w:hAnsi="Arial" w:cs="Arial"/>
                <w:bCs/>
                <w:sz w:val="20"/>
                <w:lang w:eastAsia="en-US"/>
              </w:rPr>
            </w:pPr>
            <w:r w:rsidRPr="00440CAA">
              <w:rPr>
                <w:rFonts w:ascii="Arial" w:hAnsi="Arial" w:cs="Arial"/>
                <w:bCs/>
                <w:sz w:val="20"/>
                <w:lang w:eastAsia="en-US"/>
              </w:rPr>
              <w:t xml:space="preserve">Name: </w:t>
            </w:r>
            <w:r w:rsidRPr="00440CAA">
              <w:rPr>
                <w:rFonts w:ascii="Arial" w:hAnsi="Arial" w:cs="Arial"/>
                <w:bCs/>
                <w:sz w:val="20"/>
                <w:lang w:eastAsia="en-US"/>
              </w:rPr>
              <w:fldChar w:fldCharType="begin">
                <w:ffData>
                  <w:name w:val="Text1"/>
                  <w:enabled/>
                  <w:calcOnExit w:val="0"/>
                  <w:textInput/>
                </w:ffData>
              </w:fldChar>
            </w:r>
            <w:r w:rsidRPr="00440CAA">
              <w:rPr>
                <w:rFonts w:ascii="Arial" w:hAnsi="Arial" w:cs="Arial"/>
                <w:bCs/>
                <w:sz w:val="20"/>
                <w:lang w:eastAsia="en-US"/>
              </w:rPr>
              <w:instrText xml:space="preserve"> FORMTEXT </w:instrText>
            </w:r>
            <w:r w:rsidRPr="00440CAA">
              <w:rPr>
                <w:rFonts w:ascii="Arial" w:hAnsi="Arial" w:cs="Arial"/>
                <w:bCs/>
                <w:sz w:val="20"/>
                <w:lang w:eastAsia="en-US"/>
              </w:rPr>
            </w:r>
            <w:r w:rsidRPr="00440CAA">
              <w:rPr>
                <w:rFonts w:ascii="Arial" w:hAnsi="Arial" w:cs="Arial"/>
                <w:bCs/>
                <w:sz w:val="20"/>
                <w:lang w:eastAsia="en-US"/>
              </w:rPr>
              <w:fldChar w:fldCharType="separate"/>
            </w:r>
            <w:r w:rsidRPr="00440CAA">
              <w:rPr>
                <w:rFonts w:ascii="Arial" w:hAnsi="Arial" w:cs="Arial"/>
                <w:bCs/>
                <w:noProof/>
                <w:sz w:val="20"/>
                <w:lang w:eastAsia="en-US"/>
              </w:rPr>
              <w:t> </w:t>
            </w:r>
            <w:r w:rsidRPr="00440CAA">
              <w:rPr>
                <w:rFonts w:ascii="Arial" w:hAnsi="Arial" w:cs="Arial"/>
                <w:bCs/>
                <w:noProof/>
                <w:sz w:val="20"/>
                <w:lang w:eastAsia="en-US"/>
              </w:rPr>
              <w:t> </w:t>
            </w:r>
            <w:r w:rsidRPr="00440CAA">
              <w:rPr>
                <w:rFonts w:ascii="Arial" w:hAnsi="Arial" w:cs="Arial"/>
                <w:bCs/>
                <w:noProof/>
                <w:sz w:val="20"/>
                <w:lang w:eastAsia="en-US"/>
              </w:rPr>
              <w:t> </w:t>
            </w:r>
            <w:r w:rsidRPr="00440CAA">
              <w:rPr>
                <w:rFonts w:ascii="Arial" w:hAnsi="Arial" w:cs="Arial"/>
                <w:bCs/>
                <w:noProof/>
                <w:sz w:val="20"/>
                <w:lang w:eastAsia="en-US"/>
              </w:rPr>
              <w:t> </w:t>
            </w:r>
            <w:r w:rsidRPr="00440CAA">
              <w:rPr>
                <w:rFonts w:ascii="Arial" w:hAnsi="Arial" w:cs="Arial"/>
                <w:bCs/>
                <w:noProof/>
                <w:sz w:val="20"/>
                <w:lang w:eastAsia="en-US"/>
              </w:rPr>
              <w:t> </w:t>
            </w:r>
            <w:r w:rsidRPr="00440CAA">
              <w:rPr>
                <w:rFonts w:ascii="Arial" w:hAnsi="Arial" w:cs="Arial"/>
                <w:bCs/>
                <w:sz w:val="20"/>
                <w:lang w:eastAsia="en-US"/>
              </w:rPr>
              <w:fldChar w:fldCharType="end"/>
            </w:r>
            <w:r w:rsidRPr="00440CAA">
              <w:rPr>
                <w:rFonts w:ascii="Arial" w:hAnsi="Arial" w:cs="Arial"/>
                <w:bCs/>
                <w:sz w:val="20"/>
                <w:lang w:eastAsia="en-US"/>
              </w:rPr>
              <w:t xml:space="preserve">             </w:t>
            </w:r>
            <w:r w:rsidRPr="00440CAA">
              <w:rPr>
                <w:rFonts w:ascii="Arial" w:hAnsi="Arial" w:cs="Arial"/>
                <w:bCs/>
                <w:sz w:val="20"/>
                <w:lang w:eastAsia="en-US"/>
              </w:rPr>
              <w:tab/>
              <w:t xml:space="preserve">Position: </w:t>
            </w:r>
            <w:r w:rsidRPr="00440CAA">
              <w:rPr>
                <w:rFonts w:ascii="Arial" w:hAnsi="Arial" w:cs="Arial"/>
                <w:bCs/>
                <w:sz w:val="20"/>
                <w:lang w:eastAsia="en-US"/>
              </w:rPr>
              <w:fldChar w:fldCharType="begin">
                <w:ffData>
                  <w:name w:val="Text1"/>
                  <w:enabled/>
                  <w:calcOnExit w:val="0"/>
                  <w:textInput/>
                </w:ffData>
              </w:fldChar>
            </w:r>
            <w:r w:rsidRPr="00440CAA">
              <w:rPr>
                <w:rFonts w:ascii="Arial" w:hAnsi="Arial" w:cs="Arial"/>
                <w:bCs/>
                <w:sz w:val="20"/>
                <w:lang w:eastAsia="en-US"/>
              </w:rPr>
              <w:instrText xml:space="preserve"> FORMTEXT </w:instrText>
            </w:r>
            <w:r w:rsidRPr="00440CAA">
              <w:rPr>
                <w:rFonts w:ascii="Arial" w:hAnsi="Arial" w:cs="Arial"/>
                <w:bCs/>
                <w:sz w:val="20"/>
                <w:lang w:eastAsia="en-US"/>
              </w:rPr>
            </w:r>
            <w:r w:rsidRPr="00440CAA">
              <w:rPr>
                <w:rFonts w:ascii="Arial" w:hAnsi="Arial" w:cs="Arial"/>
                <w:bCs/>
                <w:sz w:val="20"/>
                <w:lang w:eastAsia="en-US"/>
              </w:rPr>
              <w:fldChar w:fldCharType="separate"/>
            </w:r>
            <w:r w:rsidRPr="00440CAA">
              <w:rPr>
                <w:rFonts w:ascii="Arial" w:hAnsi="Arial" w:cs="Arial"/>
                <w:bCs/>
                <w:noProof/>
                <w:sz w:val="20"/>
                <w:lang w:eastAsia="en-US"/>
              </w:rPr>
              <w:t> </w:t>
            </w:r>
            <w:r w:rsidRPr="00440CAA">
              <w:rPr>
                <w:rFonts w:ascii="Arial" w:hAnsi="Arial" w:cs="Arial"/>
                <w:bCs/>
                <w:noProof/>
                <w:sz w:val="20"/>
                <w:lang w:eastAsia="en-US"/>
              </w:rPr>
              <w:t> </w:t>
            </w:r>
            <w:r w:rsidRPr="00440CAA">
              <w:rPr>
                <w:rFonts w:ascii="Arial" w:hAnsi="Arial" w:cs="Arial"/>
                <w:bCs/>
                <w:noProof/>
                <w:sz w:val="20"/>
                <w:lang w:eastAsia="en-US"/>
              </w:rPr>
              <w:t> </w:t>
            </w:r>
            <w:r w:rsidRPr="00440CAA">
              <w:rPr>
                <w:rFonts w:ascii="Arial" w:hAnsi="Arial" w:cs="Arial"/>
                <w:bCs/>
                <w:noProof/>
                <w:sz w:val="20"/>
                <w:lang w:eastAsia="en-US"/>
              </w:rPr>
              <w:t> </w:t>
            </w:r>
            <w:r w:rsidRPr="00440CAA">
              <w:rPr>
                <w:rFonts w:ascii="Arial" w:hAnsi="Arial" w:cs="Arial"/>
                <w:bCs/>
                <w:noProof/>
                <w:sz w:val="20"/>
                <w:lang w:eastAsia="en-US"/>
              </w:rPr>
              <w:t> </w:t>
            </w:r>
            <w:r w:rsidRPr="00440CAA">
              <w:rPr>
                <w:rFonts w:ascii="Arial" w:hAnsi="Arial" w:cs="Arial"/>
                <w:bCs/>
                <w:sz w:val="20"/>
                <w:lang w:eastAsia="en-US"/>
              </w:rPr>
              <w:fldChar w:fldCharType="end"/>
            </w:r>
          </w:p>
          <w:p w14:paraId="42C6C83A" w14:textId="77777777" w:rsidR="005A599C" w:rsidRPr="00440CAA" w:rsidRDefault="005A599C" w:rsidP="00440CAA">
            <w:pPr>
              <w:spacing w:before="0" w:line="240" w:lineRule="auto"/>
              <w:jc w:val="left"/>
              <w:rPr>
                <w:rFonts w:ascii="Arial" w:hAnsi="Arial" w:cs="Arial"/>
                <w:bCs/>
                <w:sz w:val="20"/>
                <w:lang w:eastAsia="en-US"/>
              </w:rPr>
            </w:pPr>
          </w:p>
          <w:p w14:paraId="5EFC384E" w14:textId="77777777" w:rsidR="005A599C" w:rsidRPr="00440CAA" w:rsidRDefault="005A599C" w:rsidP="00440CAA">
            <w:pPr>
              <w:spacing w:before="0" w:line="240" w:lineRule="auto"/>
              <w:jc w:val="left"/>
              <w:rPr>
                <w:rFonts w:ascii="Arial" w:hAnsi="Arial" w:cs="Arial"/>
                <w:bCs/>
                <w:sz w:val="20"/>
                <w:lang w:eastAsia="en-US"/>
              </w:rPr>
            </w:pPr>
          </w:p>
        </w:tc>
      </w:tr>
    </w:tbl>
    <w:p w14:paraId="2B85CB3E" w14:textId="77777777" w:rsidR="005A599C" w:rsidRPr="00440CAA" w:rsidRDefault="005A599C" w:rsidP="00440CAA">
      <w:pPr>
        <w:jc w:val="left"/>
        <w:rPr>
          <w:rFonts w:ascii="Arial" w:hAnsi="Arial" w:cs="Arial"/>
          <w:sz w:val="20"/>
          <w:lang w:val="en-US"/>
        </w:rPr>
      </w:pPr>
    </w:p>
    <w:sectPr w:rsidR="005A599C" w:rsidRPr="00440CAA" w:rsidSect="00BF15B9">
      <w:headerReference w:type="default" r:id="rId12"/>
      <w:footerReference w:type="even" r:id="rId13"/>
      <w:footerReference w:type="default" r:id="rId14"/>
      <w:headerReference w:type="first" r:id="rId15"/>
      <w:pgSz w:w="11909" w:h="16834" w:code="9"/>
      <w:pgMar w:top="1985" w:right="1440" w:bottom="1440" w:left="1440" w:header="720" w:footer="720" w:gutter="0"/>
      <w:paperSrc w:first="264" w:other="26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54253" w14:textId="77777777" w:rsidR="003E79F9" w:rsidRDefault="003E79F9">
      <w:pPr>
        <w:spacing w:before="0" w:line="240" w:lineRule="auto"/>
      </w:pPr>
      <w:r>
        <w:separator/>
      </w:r>
    </w:p>
  </w:endnote>
  <w:endnote w:type="continuationSeparator" w:id="0">
    <w:p w14:paraId="79F4F04B" w14:textId="77777777" w:rsidR="003E79F9" w:rsidRDefault="003E79F9">
      <w:pPr>
        <w:spacing w:before="0" w:line="240" w:lineRule="auto"/>
      </w:pPr>
      <w:r>
        <w:continuationSeparator/>
      </w:r>
    </w:p>
  </w:endnote>
  <w:endnote w:type="continuationNotice" w:id="1">
    <w:p w14:paraId="3246E8DA" w14:textId="77777777" w:rsidR="003E79F9" w:rsidRDefault="003E79F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6E363" w14:textId="77777777" w:rsidR="00F85BC7" w:rsidRDefault="00F85BC7" w:rsidP="00DD44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ADE0DB4" w14:textId="77777777" w:rsidR="00F85BC7" w:rsidRDefault="00F85BC7" w:rsidP="00DD44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893F" w14:textId="77777777" w:rsidR="00F85BC7" w:rsidRDefault="00F85BC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10D74">
      <w:rPr>
        <w:b/>
        <w:bCs/>
        <w:noProof/>
      </w:rPr>
      <w:t>26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0D74">
      <w:rPr>
        <w:b/>
        <w:bCs/>
        <w:noProof/>
      </w:rPr>
      <w:t>26</w:t>
    </w:r>
    <w:r>
      <w:rPr>
        <w:b/>
        <w:bCs/>
        <w:sz w:val="24"/>
        <w:szCs w:val="24"/>
      </w:rPr>
      <w:fldChar w:fldCharType="end"/>
    </w:r>
  </w:p>
  <w:p w14:paraId="666745CB" w14:textId="7AFE3752" w:rsidR="007A4FD7" w:rsidRPr="00727526" w:rsidRDefault="00F85BC7" w:rsidP="007A4FD7">
    <w:pPr>
      <w:autoSpaceDE w:val="0"/>
      <w:autoSpaceDN w:val="0"/>
      <w:adjustRightInd w:val="0"/>
      <w:spacing w:line="240" w:lineRule="auto"/>
      <w:rPr>
        <w:rFonts w:ascii="Arial" w:hAnsi="Arial" w:cs="Arial"/>
        <w:sz w:val="24"/>
        <w:szCs w:val="24"/>
      </w:rPr>
    </w:pPr>
    <w:r w:rsidRPr="00112C5C">
      <w:rPr>
        <w:rFonts w:ascii="Arial" w:hAnsi="Arial" w:cs="Arial"/>
        <w:sz w:val="16"/>
      </w:rPr>
      <w:tab/>
    </w: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sidR="00B10D74">
      <w:rPr>
        <w:rFonts w:ascii="Arial" w:hAnsi="Arial" w:cs="Arial"/>
        <w:noProof/>
        <w:sz w:val="16"/>
      </w:rPr>
      <w:t>26</w:t>
    </w:r>
    <w:r>
      <w:rPr>
        <w:rFonts w:ascii="Arial" w:hAnsi="Arial" w:cs="Arial"/>
        <w:sz w:val="16"/>
      </w:rPr>
      <w:fldChar w:fldCharType="end"/>
    </w:r>
    <w:r w:rsidR="007A4FD7">
      <w:rPr>
        <w:noProof/>
      </w:rPr>
      <w:drawing>
        <wp:inline distT="0" distB="0" distL="0" distR="0" wp14:anchorId="08221305" wp14:editId="04EE7A6D">
          <wp:extent cx="1124711" cy="624840"/>
          <wp:effectExtent l="0" t="0" r="0" b="3810"/>
          <wp:docPr id="717502104" name="Picture 1" descr="A green and red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02104" name="Picture 1" descr="A green and red rectangular sign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2067" cy="628927"/>
                  </a:xfrm>
                  <a:prstGeom prst="rect">
                    <a:avLst/>
                  </a:prstGeom>
                  <a:noFill/>
                  <a:ln>
                    <a:noFill/>
                  </a:ln>
                </pic:spPr>
              </pic:pic>
            </a:graphicData>
          </a:graphic>
        </wp:inline>
      </w:drawing>
    </w:r>
    <w:r w:rsidR="007A4FD7">
      <w:rPr>
        <w:noProof/>
      </w:rPr>
      <w:drawing>
        <wp:inline distT="0" distB="0" distL="0" distR="0" wp14:anchorId="247330D4" wp14:editId="0C83DE8E">
          <wp:extent cx="2148840" cy="377817"/>
          <wp:effectExtent l="0" t="0" r="3810" b="3810"/>
          <wp:docPr id="5" name="Llun 4" descr="A close up of black text&#10;&#10;Description automatically generated">
            <a:extLst xmlns:a="http://schemas.openxmlformats.org/drawingml/2006/main">
              <a:ext uri="{FF2B5EF4-FFF2-40B4-BE49-F238E27FC236}">
                <a16:creationId xmlns:a16="http://schemas.microsoft.com/office/drawing/2014/main" id="{850158D7-BA84-5799-3869-1EEE9D4A05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lun 4" descr="A close up of black text&#10;&#10;Description automatically generated">
                    <a:extLst>
                      <a:ext uri="{FF2B5EF4-FFF2-40B4-BE49-F238E27FC236}">
                        <a16:creationId xmlns:a16="http://schemas.microsoft.com/office/drawing/2014/main" id="{850158D7-BA84-5799-3869-1EEE9D4A05D4}"/>
                      </a:ext>
                    </a:extLst>
                  </pic:cNvPr>
                  <pic:cNvPicPr>
                    <a:picLocks noChangeAspect="1"/>
                  </pic:cNvPicPr>
                </pic:nvPicPr>
                <pic:blipFill>
                  <a:blip r:embed="rId2"/>
                  <a:stretch>
                    <a:fillRect/>
                  </a:stretch>
                </pic:blipFill>
                <pic:spPr>
                  <a:xfrm>
                    <a:off x="0" y="0"/>
                    <a:ext cx="2188394" cy="384772"/>
                  </a:xfrm>
                  <a:prstGeom prst="rect">
                    <a:avLst/>
                  </a:prstGeom>
                </pic:spPr>
              </pic:pic>
            </a:graphicData>
          </a:graphic>
        </wp:inline>
      </w:drawing>
    </w:r>
    <w:r w:rsidR="007A4FD7" w:rsidRPr="00727526">
      <w:rPr>
        <w:rFonts w:ascii="Arial" w:hAnsi="Arial" w:cs="Arial"/>
        <w:noProof/>
        <w:sz w:val="24"/>
        <w:szCs w:val="24"/>
      </w:rPr>
      <w:drawing>
        <wp:inline distT="0" distB="0" distL="0" distR="0" wp14:anchorId="0E200E21" wp14:editId="133AB14C">
          <wp:extent cx="1111543" cy="723173"/>
          <wp:effectExtent l="0" t="0" r="0" b="1270"/>
          <wp:docPr id="46" name="Llun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un 3" descr="A blue and white logo&#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54523" cy="751136"/>
                  </a:xfrm>
                  <a:prstGeom prst="rect">
                    <a:avLst/>
                  </a:prstGeom>
                  <a:noFill/>
                  <a:ln>
                    <a:noFill/>
                  </a:ln>
                </pic:spPr>
              </pic:pic>
            </a:graphicData>
          </a:graphic>
        </wp:inline>
      </w:drawing>
    </w:r>
  </w:p>
  <w:p w14:paraId="0DC1F9B3" w14:textId="22ED6400" w:rsidR="00F85BC7" w:rsidRDefault="00F85BC7" w:rsidP="00112C5C">
    <w:pPr>
      <w:pStyle w:val="Footer"/>
      <w:tabs>
        <w:tab w:val="clear" w:pos="4153"/>
        <w:tab w:val="clear" w:pos="8306"/>
        <w:tab w:val="center" w:pos="4515"/>
        <w:tab w:val="right" w:pos="9029"/>
      </w:tabs>
      <w:spacing w:line="240" w:lineRule="auto"/>
      <w:jc w:val="right"/>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3868D" w14:textId="77777777" w:rsidR="003E79F9" w:rsidRDefault="003E79F9">
      <w:pPr>
        <w:spacing w:before="0" w:line="240" w:lineRule="auto"/>
      </w:pPr>
      <w:r>
        <w:separator/>
      </w:r>
    </w:p>
  </w:footnote>
  <w:footnote w:type="continuationSeparator" w:id="0">
    <w:p w14:paraId="3D092E97" w14:textId="77777777" w:rsidR="003E79F9" w:rsidRDefault="003E79F9">
      <w:pPr>
        <w:spacing w:before="0" w:line="240" w:lineRule="auto"/>
      </w:pPr>
      <w:r>
        <w:continuationSeparator/>
      </w:r>
    </w:p>
  </w:footnote>
  <w:footnote w:type="continuationNotice" w:id="1">
    <w:p w14:paraId="407FEC44" w14:textId="77777777" w:rsidR="003E79F9" w:rsidRDefault="003E79F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03FD8" w14:textId="77568E49" w:rsidR="00F85BC7" w:rsidRDefault="00AE5E0F" w:rsidP="00AE5E0F">
    <w:pPr>
      <w:pStyle w:val="Header"/>
      <w:jc w:val="left"/>
    </w:pPr>
    <w:r>
      <w:rPr>
        <w:noProof/>
      </w:rPr>
      <w:drawing>
        <wp:inline distT="0" distB="0" distL="0" distR="0" wp14:anchorId="6AC72D65" wp14:editId="41007D16">
          <wp:extent cx="819059" cy="434340"/>
          <wp:effectExtent l="0" t="0" r="635" b="3810"/>
          <wp:docPr id="435593035" name="Picture 1" descr="ga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e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821" cy="435805"/>
                  </a:xfrm>
                  <a:prstGeom prst="rect">
                    <a:avLst/>
                  </a:prstGeom>
                  <a:noFill/>
                  <a:ln>
                    <a:noFill/>
                  </a:ln>
                </pic:spPr>
              </pic:pic>
            </a:graphicData>
          </a:graphic>
        </wp:inline>
      </w:drawing>
    </w:r>
    <w:r w:rsidRPr="00AE5E0F">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9C0F" w14:textId="77777777" w:rsidR="00F85BC7" w:rsidRDefault="00F85BC7">
    <w:pPr>
      <w:pStyle w:val="Header"/>
      <w:jc w:val="center"/>
    </w:pPr>
  </w:p>
  <w:p w14:paraId="1BEABE9F" w14:textId="77777777" w:rsidR="00F85BC7" w:rsidRDefault="00F85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E2B36BF"/>
    <w:multiLevelType w:val="hybridMultilevel"/>
    <w:tmpl w:val="EE92E39E"/>
    <w:lvl w:ilvl="0" w:tplc="EF2CF3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3706080"/>
    <w:multiLevelType w:val="multilevel"/>
    <w:tmpl w:val="A6989640"/>
    <w:lvl w:ilvl="0">
      <w:start w:val="1"/>
      <w:numFmt w:val="decimal"/>
      <w:lvlText w:val="%1"/>
      <w:lvlJc w:val="left"/>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3A79DF"/>
    <w:multiLevelType w:val="multilevel"/>
    <w:tmpl w:val="0CB869B4"/>
    <w:lvl w:ilvl="0">
      <w:start w:val="1"/>
      <w:numFmt w:val="decimal"/>
      <w:pStyle w:val="MRNoHead1"/>
      <w:lvlText w:val="%1"/>
      <w:lvlJc w:val="left"/>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4" w15:restartNumberingAfterBreak="0">
    <w:nsid w:val="1EA604E3"/>
    <w:multiLevelType w:val="multilevel"/>
    <w:tmpl w:val="25F0E402"/>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5" w15:restartNumberingAfterBreak="0">
    <w:nsid w:val="2D5D0DAD"/>
    <w:multiLevelType w:val="hybridMultilevel"/>
    <w:tmpl w:val="EC120908"/>
    <w:lvl w:ilvl="0" w:tplc="D3D882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4252328"/>
    <w:multiLevelType w:val="multilevel"/>
    <w:tmpl w:val="88CEB576"/>
    <w:lvl w:ilvl="0">
      <w:start w:val="1"/>
      <w:numFmt w:val="lowerLetter"/>
      <w:lvlText w:val="(%1)"/>
      <w:lvlJc w:val="left"/>
      <w:pPr>
        <w:tabs>
          <w:tab w:val="num" w:pos="3600"/>
        </w:tabs>
        <w:ind w:left="3600" w:hanging="720"/>
      </w:pPr>
      <w:rPr>
        <w:rFonts w:hint="default"/>
      </w:rPr>
    </w:lvl>
    <w:lvl w:ilvl="1">
      <w:start w:val="1"/>
      <w:numFmt w:val="lowerRoman"/>
      <w:pStyle w:val="MRDefinition2"/>
      <w:lvlText w:val="(%2)"/>
      <w:lvlJc w:val="left"/>
      <w:pPr>
        <w:tabs>
          <w:tab w:val="num" w:pos="2160"/>
        </w:tabs>
        <w:ind w:left="2160" w:hanging="720"/>
      </w:pPr>
      <w:rPr>
        <w:rFonts w:hint="default"/>
      </w:rPr>
    </w:lvl>
    <w:lvl w:ilvl="2">
      <w:start w:val="1"/>
      <w:numFmt w:val="upperLetter"/>
      <w:pStyle w:val="MRDefinition3"/>
      <w:lvlText w:val="(%3)"/>
      <w:lvlJc w:val="left"/>
      <w:pPr>
        <w:tabs>
          <w:tab w:val="num" w:pos="2880"/>
        </w:tabs>
        <w:ind w:left="2880" w:hanging="720"/>
      </w:pPr>
      <w:rPr>
        <w:rFonts w:hint="default"/>
      </w:rPr>
    </w:lvl>
    <w:lvl w:ilvl="3">
      <w:start w:val="1"/>
      <w:numFmt w:val="decimal"/>
      <w:pStyle w:val="MRDefinition4"/>
      <w:lvlText w:val="%4)"/>
      <w:lvlJc w:val="left"/>
      <w:pPr>
        <w:tabs>
          <w:tab w:val="num" w:pos="3600"/>
        </w:tabs>
        <w:ind w:left="3600" w:hanging="720"/>
      </w:pPr>
      <w:rPr>
        <w:rFonts w:hint="default"/>
      </w:rPr>
    </w:lvl>
    <w:lvl w:ilvl="4">
      <w:start w:val="1"/>
      <w:numFmt w:val="none"/>
      <w:lvlText w:val=""/>
      <w:lvlJc w:val="left"/>
      <w:pPr>
        <w:tabs>
          <w:tab w:val="num" w:pos="6480"/>
        </w:tabs>
        <w:ind w:left="6480" w:hanging="720"/>
      </w:pPr>
      <w:rPr>
        <w:rFonts w:hint="default"/>
      </w:rPr>
    </w:lvl>
    <w:lvl w:ilvl="5">
      <w:start w:val="1"/>
      <w:numFmt w:val="none"/>
      <w:lvlText w:val=""/>
      <w:lvlJc w:val="left"/>
      <w:pPr>
        <w:tabs>
          <w:tab w:val="num" w:pos="7200"/>
        </w:tabs>
        <w:ind w:left="7200" w:hanging="720"/>
      </w:pPr>
      <w:rPr>
        <w:rFonts w:hint="default"/>
      </w:rPr>
    </w:lvl>
    <w:lvl w:ilvl="6">
      <w:start w:val="1"/>
      <w:numFmt w:val="none"/>
      <w:lvlText w:val="%7"/>
      <w:lvlJc w:val="left"/>
      <w:pPr>
        <w:tabs>
          <w:tab w:val="num" w:pos="7920"/>
        </w:tabs>
        <w:ind w:left="7920" w:hanging="720"/>
      </w:pPr>
      <w:rPr>
        <w:rFonts w:hint="default"/>
      </w:rPr>
    </w:lvl>
    <w:lvl w:ilvl="7">
      <w:start w:val="1"/>
      <w:numFmt w:val="none"/>
      <w:lvlText w:val="%8"/>
      <w:lvlJc w:val="left"/>
      <w:pPr>
        <w:tabs>
          <w:tab w:val="num" w:pos="8640"/>
        </w:tabs>
        <w:ind w:left="8640" w:hanging="720"/>
      </w:pPr>
      <w:rPr>
        <w:rFonts w:hint="default"/>
      </w:rPr>
    </w:lvl>
    <w:lvl w:ilvl="8">
      <w:start w:val="1"/>
      <w:numFmt w:val="none"/>
      <w:lvlText w:val="%9"/>
      <w:lvlJc w:val="left"/>
      <w:pPr>
        <w:tabs>
          <w:tab w:val="num" w:pos="9360"/>
        </w:tabs>
        <w:ind w:left="9360" w:hanging="720"/>
      </w:pPr>
      <w:rPr>
        <w:rFonts w:hint="default"/>
      </w:rPr>
    </w:lvl>
  </w:abstractNum>
  <w:abstractNum w:abstractNumId="7" w15:restartNumberingAfterBreak="0">
    <w:nsid w:val="3BF01514"/>
    <w:multiLevelType w:val="hybridMultilevel"/>
    <w:tmpl w:val="C1FC860A"/>
    <w:lvl w:ilvl="0" w:tplc="8778A2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EA2BE5"/>
    <w:multiLevelType w:val="multilevel"/>
    <w:tmpl w:val="123E575A"/>
    <w:lvl w:ilvl="0">
      <w:start w:val="1"/>
      <w:numFmt w:val="decimal"/>
      <w:pStyle w:val="MRSchedule1"/>
      <w:isLgl/>
      <w:suff w:val="nothing"/>
      <w:lvlText w:val="Schedule %1"/>
      <w:lvlJc w:val="left"/>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9" w15:restartNumberingAfterBreak="0">
    <w:nsid w:val="548E1A4F"/>
    <w:multiLevelType w:val="singleLevel"/>
    <w:tmpl w:val="79263182"/>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56BF1CFD"/>
    <w:multiLevelType w:val="multilevel"/>
    <w:tmpl w:val="93AA43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12"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13" w15:restartNumberingAfterBreak="0">
    <w:nsid w:val="6D09454D"/>
    <w:multiLevelType w:val="hybridMultilevel"/>
    <w:tmpl w:val="634AACF2"/>
    <w:lvl w:ilvl="0" w:tplc="ECB447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15"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16" w15:restartNumberingAfterBreak="0">
    <w:nsid w:val="71692557"/>
    <w:multiLevelType w:val="multilevel"/>
    <w:tmpl w:val="0E6ECD92"/>
    <w:lvl w:ilvl="0">
      <w:start w:val="1"/>
      <w:numFmt w:val="decimal"/>
      <w:lvlText w:val="%1"/>
      <w:lvlJc w:val="left"/>
      <w:pPr>
        <w:tabs>
          <w:tab w:val="num" w:pos="1080"/>
        </w:tabs>
        <w:ind w:left="720" w:firstLine="0"/>
      </w:pPr>
      <w:rPr>
        <w:rFonts w:hint="default"/>
        <w:u w:val="none"/>
      </w:rPr>
    </w:lvl>
    <w:lvl w:ilvl="1">
      <w:start w:val="1"/>
      <w:numFmt w:val="decimal"/>
      <w:pStyle w:val="Heading2"/>
      <w:lvlText w:val="%2."/>
      <w:lvlJc w:val="left"/>
      <w:pPr>
        <w:tabs>
          <w:tab w:val="num" w:pos="0"/>
        </w:tabs>
        <w:ind w:left="720" w:hanging="720"/>
      </w:pPr>
      <w:rPr>
        <w:rFonts w:hint="default"/>
        <w:b w:val="0"/>
        <w:sz w:val="22"/>
        <w:szCs w:val="22"/>
        <w:u w:val="none"/>
      </w:rPr>
    </w:lvl>
    <w:lvl w:ilvl="2">
      <w:start w:val="1"/>
      <w:numFmt w:val="lowerLetter"/>
      <w:lvlText w:val="(%3)"/>
      <w:lvlJc w:val="left"/>
      <w:pPr>
        <w:tabs>
          <w:tab w:val="num" w:pos="0"/>
        </w:tabs>
        <w:ind w:left="1440" w:hanging="720"/>
      </w:pPr>
      <w:rPr>
        <w:rFonts w:hint="default"/>
        <w:u w:val="none"/>
      </w:rPr>
    </w:lvl>
    <w:lvl w:ilvl="3">
      <w:start w:val="1"/>
      <w:numFmt w:val="lowerRoman"/>
      <w:lvlText w:val="(%4)"/>
      <w:lvlJc w:val="left"/>
      <w:pPr>
        <w:tabs>
          <w:tab w:val="num" w:pos="0"/>
        </w:tabs>
        <w:ind w:left="2160" w:hanging="720"/>
      </w:pPr>
      <w:rPr>
        <w:rFonts w:hint="default"/>
        <w:u w:val="none"/>
      </w:rPr>
    </w:lvl>
    <w:lvl w:ilvl="4">
      <w:start w:val="1"/>
      <w:numFmt w:val="upperLetter"/>
      <w:lvlText w:val="(%5)"/>
      <w:lvlJc w:val="left"/>
      <w:pPr>
        <w:tabs>
          <w:tab w:val="num" w:pos="0"/>
        </w:tabs>
        <w:ind w:left="2880" w:hanging="720"/>
      </w:pPr>
      <w:rPr>
        <w:rFonts w:hint="default"/>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17" w15:restartNumberingAfterBreak="0">
    <w:nsid w:val="76E51118"/>
    <w:multiLevelType w:val="multilevel"/>
    <w:tmpl w:val="E410CDF0"/>
    <w:lvl w:ilvl="0">
      <w:start w:val="1"/>
      <w:numFmt w:val="decimal"/>
      <w:pStyle w:val="MRLMA1"/>
      <w:lvlText w:val="%1"/>
      <w:lvlJc w:val="left"/>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18"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7A381B44"/>
    <w:multiLevelType w:val="multilevel"/>
    <w:tmpl w:val="79A4EE58"/>
    <w:lvl w:ilvl="0">
      <w:start w:val="1"/>
      <w:numFmt w:val="lowerLetter"/>
      <w:pStyle w:val="MRDefinition1"/>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num w:numId="1" w16cid:durableId="236523924">
    <w:abstractNumId w:val="16"/>
  </w:num>
  <w:num w:numId="2" w16cid:durableId="409236535">
    <w:abstractNumId w:val="15"/>
  </w:num>
  <w:num w:numId="3" w16cid:durableId="703753584">
    <w:abstractNumId w:val="19"/>
  </w:num>
  <w:num w:numId="4" w16cid:durableId="590747959">
    <w:abstractNumId w:val="4"/>
  </w:num>
  <w:num w:numId="5" w16cid:durableId="355430111">
    <w:abstractNumId w:val="17"/>
  </w:num>
  <w:num w:numId="6" w16cid:durableId="1091318942">
    <w:abstractNumId w:val="17"/>
  </w:num>
  <w:num w:numId="7" w16cid:durableId="1222985487">
    <w:abstractNumId w:val="17"/>
  </w:num>
  <w:num w:numId="8" w16cid:durableId="1114133660">
    <w:abstractNumId w:val="17"/>
  </w:num>
  <w:num w:numId="9" w16cid:durableId="795178267">
    <w:abstractNumId w:val="17"/>
  </w:num>
  <w:num w:numId="10" w16cid:durableId="1669363157">
    <w:abstractNumId w:val="17"/>
  </w:num>
  <w:num w:numId="11" w16cid:durableId="828787194">
    <w:abstractNumId w:val="17"/>
  </w:num>
  <w:num w:numId="12" w16cid:durableId="1365524611">
    <w:abstractNumId w:val="2"/>
  </w:num>
  <w:num w:numId="13" w16cid:durableId="842357742">
    <w:abstractNumId w:val="17"/>
  </w:num>
  <w:num w:numId="14" w16cid:durableId="1882010335">
    <w:abstractNumId w:val="3"/>
  </w:num>
  <w:num w:numId="15" w16cid:durableId="1689914380">
    <w:abstractNumId w:val="3"/>
  </w:num>
  <w:num w:numId="16" w16cid:durableId="1600914675">
    <w:abstractNumId w:val="3"/>
  </w:num>
  <w:num w:numId="17" w16cid:durableId="207301456">
    <w:abstractNumId w:val="3"/>
  </w:num>
  <w:num w:numId="18" w16cid:durableId="1417359260">
    <w:abstractNumId w:val="3"/>
  </w:num>
  <w:num w:numId="19" w16cid:durableId="926571910">
    <w:abstractNumId w:val="3"/>
  </w:num>
  <w:num w:numId="20" w16cid:durableId="849413175">
    <w:abstractNumId w:val="3"/>
  </w:num>
  <w:num w:numId="21" w16cid:durableId="1955213087">
    <w:abstractNumId w:val="3"/>
  </w:num>
  <w:num w:numId="22" w16cid:durableId="9380347">
    <w:abstractNumId w:val="3"/>
  </w:num>
  <w:num w:numId="23" w16cid:durableId="1076631964">
    <w:abstractNumId w:val="11"/>
  </w:num>
  <w:num w:numId="24" w16cid:durableId="850334830">
    <w:abstractNumId w:val="12"/>
  </w:num>
  <w:num w:numId="25" w16cid:durableId="2140492757">
    <w:abstractNumId w:val="14"/>
  </w:num>
  <w:num w:numId="26" w16cid:durableId="1255019768">
    <w:abstractNumId w:val="8"/>
  </w:num>
  <w:num w:numId="27" w16cid:durableId="835460656">
    <w:abstractNumId w:val="6"/>
  </w:num>
  <w:num w:numId="28" w16cid:durableId="1367411810">
    <w:abstractNumId w:val="5"/>
  </w:num>
  <w:num w:numId="29" w16cid:durableId="1339846588">
    <w:abstractNumId w:val="0"/>
  </w:num>
  <w:num w:numId="30" w16cid:durableId="1059398904">
    <w:abstractNumId w:val="9"/>
  </w:num>
  <w:num w:numId="31" w16cid:durableId="2139757448">
    <w:abstractNumId w:val="16"/>
  </w:num>
  <w:num w:numId="32" w16cid:durableId="1458793437">
    <w:abstractNumId w:val="4"/>
  </w:num>
  <w:num w:numId="33" w16cid:durableId="1155337527">
    <w:abstractNumId w:val="10"/>
  </w:num>
  <w:num w:numId="34" w16cid:durableId="661743368">
    <w:abstractNumId w:val="7"/>
  </w:num>
  <w:num w:numId="35" w16cid:durableId="1799294602">
    <w:abstractNumId w:val="13"/>
  </w:num>
  <w:num w:numId="36" w16cid:durableId="1868712514">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S_DocClass" w:val="CON"/>
    <w:docVar w:name="BS_DocClassDescr" w:val="Confidential"/>
    <w:docVar w:name="dgnword-docGUID" w:val="{94E50C10-3500-440C-970A-3C66DBC94717}"/>
    <w:docVar w:name="dgnword-eventsink" w:val="104147976"/>
  </w:docVars>
  <w:rsids>
    <w:rsidRoot w:val="00217870"/>
    <w:rsid w:val="000056BF"/>
    <w:rsid w:val="00011059"/>
    <w:rsid w:val="000153AC"/>
    <w:rsid w:val="00015656"/>
    <w:rsid w:val="00034560"/>
    <w:rsid w:val="000403C2"/>
    <w:rsid w:val="00044257"/>
    <w:rsid w:val="00044FA5"/>
    <w:rsid w:val="0006329A"/>
    <w:rsid w:val="00064BC2"/>
    <w:rsid w:val="00065939"/>
    <w:rsid w:val="000663AA"/>
    <w:rsid w:val="0006681C"/>
    <w:rsid w:val="00066D67"/>
    <w:rsid w:val="00075584"/>
    <w:rsid w:val="00084298"/>
    <w:rsid w:val="00085091"/>
    <w:rsid w:val="00092D50"/>
    <w:rsid w:val="000977F4"/>
    <w:rsid w:val="000A72CE"/>
    <w:rsid w:val="000B2090"/>
    <w:rsid w:val="000D369C"/>
    <w:rsid w:val="000E2FA1"/>
    <w:rsid w:val="000E61D5"/>
    <w:rsid w:val="000F2566"/>
    <w:rsid w:val="000F36E0"/>
    <w:rsid w:val="000F5B60"/>
    <w:rsid w:val="0010117D"/>
    <w:rsid w:val="00106C3C"/>
    <w:rsid w:val="00107CCF"/>
    <w:rsid w:val="00110BC8"/>
    <w:rsid w:val="00112C5C"/>
    <w:rsid w:val="00115098"/>
    <w:rsid w:val="00115772"/>
    <w:rsid w:val="001164BF"/>
    <w:rsid w:val="0012113A"/>
    <w:rsid w:val="00127295"/>
    <w:rsid w:val="00130988"/>
    <w:rsid w:val="0013229D"/>
    <w:rsid w:val="001333C3"/>
    <w:rsid w:val="00140E4C"/>
    <w:rsid w:val="00141F51"/>
    <w:rsid w:val="00142B94"/>
    <w:rsid w:val="001452B9"/>
    <w:rsid w:val="001508D2"/>
    <w:rsid w:val="00154EDE"/>
    <w:rsid w:val="001604B9"/>
    <w:rsid w:val="00160C3F"/>
    <w:rsid w:val="00162555"/>
    <w:rsid w:val="00166474"/>
    <w:rsid w:val="001806B1"/>
    <w:rsid w:val="00182E9B"/>
    <w:rsid w:val="001847F4"/>
    <w:rsid w:val="001860F3"/>
    <w:rsid w:val="0019173D"/>
    <w:rsid w:val="001943DC"/>
    <w:rsid w:val="00196C3E"/>
    <w:rsid w:val="001A00FD"/>
    <w:rsid w:val="001A3A59"/>
    <w:rsid w:val="001A58A9"/>
    <w:rsid w:val="001B34DF"/>
    <w:rsid w:val="001C07D9"/>
    <w:rsid w:val="001C288B"/>
    <w:rsid w:val="001C6589"/>
    <w:rsid w:val="001C7C0E"/>
    <w:rsid w:val="001D0F63"/>
    <w:rsid w:val="001E14C0"/>
    <w:rsid w:val="001E1AA3"/>
    <w:rsid w:val="001E1F93"/>
    <w:rsid w:val="001F68C5"/>
    <w:rsid w:val="0020141C"/>
    <w:rsid w:val="0020176F"/>
    <w:rsid w:val="00201BF7"/>
    <w:rsid w:val="00206157"/>
    <w:rsid w:val="00210ECC"/>
    <w:rsid w:val="00217870"/>
    <w:rsid w:val="00221E92"/>
    <w:rsid w:val="002301F3"/>
    <w:rsid w:val="0023073B"/>
    <w:rsid w:val="00230B62"/>
    <w:rsid w:val="002470CC"/>
    <w:rsid w:val="002503DD"/>
    <w:rsid w:val="0025066E"/>
    <w:rsid w:val="00251BA2"/>
    <w:rsid w:val="0025269C"/>
    <w:rsid w:val="00253929"/>
    <w:rsid w:val="00257D3E"/>
    <w:rsid w:val="0026299D"/>
    <w:rsid w:val="00263906"/>
    <w:rsid w:val="002646DF"/>
    <w:rsid w:val="00267C00"/>
    <w:rsid w:val="00272988"/>
    <w:rsid w:val="00283E9F"/>
    <w:rsid w:val="0028406C"/>
    <w:rsid w:val="00285585"/>
    <w:rsid w:val="00290555"/>
    <w:rsid w:val="002932F8"/>
    <w:rsid w:val="002A02D9"/>
    <w:rsid w:val="002A4689"/>
    <w:rsid w:val="002B0FB7"/>
    <w:rsid w:val="002B3C7B"/>
    <w:rsid w:val="002C380C"/>
    <w:rsid w:val="002C5270"/>
    <w:rsid w:val="002C58D9"/>
    <w:rsid w:val="002C6D1A"/>
    <w:rsid w:val="002E315E"/>
    <w:rsid w:val="002F015D"/>
    <w:rsid w:val="002F5A3E"/>
    <w:rsid w:val="00300A29"/>
    <w:rsid w:val="00300D28"/>
    <w:rsid w:val="0030628B"/>
    <w:rsid w:val="0031027D"/>
    <w:rsid w:val="0031400B"/>
    <w:rsid w:val="00314896"/>
    <w:rsid w:val="00314A9D"/>
    <w:rsid w:val="00327A35"/>
    <w:rsid w:val="00334DDE"/>
    <w:rsid w:val="003424C5"/>
    <w:rsid w:val="0034663D"/>
    <w:rsid w:val="00352A10"/>
    <w:rsid w:val="0035596E"/>
    <w:rsid w:val="003608CF"/>
    <w:rsid w:val="00367C0E"/>
    <w:rsid w:val="003706F9"/>
    <w:rsid w:val="003773F1"/>
    <w:rsid w:val="00380F08"/>
    <w:rsid w:val="00386FDF"/>
    <w:rsid w:val="00387449"/>
    <w:rsid w:val="00387D9E"/>
    <w:rsid w:val="003925A9"/>
    <w:rsid w:val="003A4FA4"/>
    <w:rsid w:val="003A575F"/>
    <w:rsid w:val="003A6451"/>
    <w:rsid w:val="003B2E90"/>
    <w:rsid w:val="003B58ED"/>
    <w:rsid w:val="003B6505"/>
    <w:rsid w:val="003B7A1C"/>
    <w:rsid w:val="003C373E"/>
    <w:rsid w:val="003C5069"/>
    <w:rsid w:val="003C61C9"/>
    <w:rsid w:val="003C68B6"/>
    <w:rsid w:val="003C731C"/>
    <w:rsid w:val="003D1D93"/>
    <w:rsid w:val="003D6FE4"/>
    <w:rsid w:val="003E4078"/>
    <w:rsid w:val="003E79F9"/>
    <w:rsid w:val="003F05B2"/>
    <w:rsid w:val="003F2CDA"/>
    <w:rsid w:val="003F50FB"/>
    <w:rsid w:val="0040506A"/>
    <w:rsid w:val="0041433F"/>
    <w:rsid w:val="00420CDF"/>
    <w:rsid w:val="00420E70"/>
    <w:rsid w:val="00426967"/>
    <w:rsid w:val="0043042F"/>
    <w:rsid w:val="004319E9"/>
    <w:rsid w:val="004326D6"/>
    <w:rsid w:val="004330C2"/>
    <w:rsid w:val="00440CAA"/>
    <w:rsid w:val="00451F78"/>
    <w:rsid w:val="00467524"/>
    <w:rsid w:val="0047035F"/>
    <w:rsid w:val="00470DE4"/>
    <w:rsid w:val="004731D0"/>
    <w:rsid w:val="00481FA6"/>
    <w:rsid w:val="00485182"/>
    <w:rsid w:val="00486FF7"/>
    <w:rsid w:val="004922A1"/>
    <w:rsid w:val="00493DF0"/>
    <w:rsid w:val="004A5448"/>
    <w:rsid w:val="004A55D1"/>
    <w:rsid w:val="004B1C18"/>
    <w:rsid w:val="004B37D0"/>
    <w:rsid w:val="004B68EC"/>
    <w:rsid w:val="004C0F13"/>
    <w:rsid w:val="004C4B9D"/>
    <w:rsid w:val="004D1CB0"/>
    <w:rsid w:val="004D3179"/>
    <w:rsid w:val="004D5436"/>
    <w:rsid w:val="004E0078"/>
    <w:rsid w:val="004E1A4D"/>
    <w:rsid w:val="004E3CD2"/>
    <w:rsid w:val="004E7715"/>
    <w:rsid w:val="0050036A"/>
    <w:rsid w:val="00501166"/>
    <w:rsid w:val="005054EF"/>
    <w:rsid w:val="00520AD1"/>
    <w:rsid w:val="0052546B"/>
    <w:rsid w:val="005259E3"/>
    <w:rsid w:val="00525D94"/>
    <w:rsid w:val="005263C3"/>
    <w:rsid w:val="0052666F"/>
    <w:rsid w:val="00532940"/>
    <w:rsid w:val="00534DA2"/>
    <w:rsid w:val="00540406"/>
    <w:rsid w:val="0054115B"/>
    <w:rsid w:val="00547AA1"/>
    <w:rsid w:val="00554DEB"/>
    <w:rsid w:val="00557EE2"/>
    <w:rsid w:val="00560C88"/>
    <w:rsid w:val="00560D06"/>
    <w:rsid w:val="0057118B"/>
    <w:rsid w:val="0057410E"/>
    <w:rsid w:val="00584248"/>
    <w:rsid w:val="00585AF9"/>
    <w:rsid w:val="00590A31"/>
    <w:rsid w:val="00590B0E"/>
    <w:rsid w:val="00593B63"/>
    <w:rsid w:val="005A599C"/>
    <w:rsid w:val="005B0A32"/>
    <w:rsid w:val="005B405C"/>
    <w:rsid w:val="005C082A"/>
    <w:rsid w:val="005C577A"/>
    <w:rsid w:val="005D0491"/>
    <w:rsid w:val="005D5138"/>
    <w:rsid w:val="005D7AF0"/>
    <w:rsid w:val="005E0FFF"/>
    <w:rsid w:val="005E5E10"/>
    <w:rsid w:val="005F38CC"/>
    <w:rsid w:val="005F3BA5"/>
    <w:rsid w:val="005F6F18"/>
    <w:rsid w:val="00603117"/>
    <w:rsid w:val="006039BC"/>
    <w:rsid w:val="006048C8"/>
    <w:rsid w:val="00606591"/>
    <w:rsid w:val="00614E87"/>
    <w:rsid w:val="00616FF2"/>
    <w:rsid w:val="00621CAF"/>
    <w:rsid w:val="00633C3F"/>
    <w:rsid w:val="0064600C"/>
    <w:rsid w:val="00650EFE"/>
    <w:rsid w:val="00667AB2"/>
    <w:rsid w:val="00681E37"/>
    <w:rsid w:val="00687459"/>
    <w:rsid w:val="006B08D5"/>
    <w:rsid w:val="006B3791"/>
    <w:rsid w:val="006B40AB"/>
    <w:rsid w:val="006B6291"/>
    <w:rsid w:val="006C0C9C"/>
    <w:rsid w:val="006C2839"/>
    <w:rsid w:val="006C4E46"/>
    <w:rsid w:val="006D0C82"/>
    <w:rsid w:val="006D5B9E"/>
    <w:rsid w:val="006D73E3"/>
    <w:rsid w:val="006E1140"/>
    <w:rsid w:val="006E2148"/>
    <w:rsid w:val="006F3986"/>
    <w:rsid w:val="00703DD3"/>
    <w:rsid w:val="007049EE"/>
    <w:rsid w:val="00706557"/>
    <w:rsid w:val="007100BC"/>
    <w:rsid w:val="007144B1"/>
    <w:rsid w:val="00716E40"/>
    <w:rsid w:val="007206FA"/>
    <w:rsid w:val="00723678"/>
    <w:rsid w:val="00723D56"/>
    <w:rsid w:val="007248C4"/>
    <w:rsid w:val="0072627F"/>
    <w:rsid w:val="00730664"/>
    <w:rsid w:val="007316C9"/>
    <w:rsid w:val="0074230F"/>
    <w:rsid w:val="00742B9E"/>
    <w:rsid w:val="00742F97"/>
    <w:rsid w:val="00745715"/>
    <w:rsid w:val="00745F5D"/>
    <w:rsid w:val="007506F7"/>
    <w:rsid w:val="00751CE7"/>
    <w:rsid w:val="00755977"/>
    <w:rsid w:val="00756E16"/>
    <w:rsid w:val="007600D8"/>
    <w:rsid w:val="007638F0"/>
    <w:rsid w:val="00770F05"/>
    <w:rsid w:val="007802D2"/>
    <w:rsid w:val="00782A53"/>
    <w:rsid w:val="00784204"/>
    <w:rsid w:val="00784861"/>
    <w:rsid w:val="00795D95"/>
    <w:rsid w:val="00797813"/>
    <w:rsid w:val="00797AD3"/>
    <w:rsid w:val="007A4FD7"/>
    <w:rsid w:val="007A6669"/>
    <w:rsid w:val="007B059F"/>
    <w:rsid w:val="007B2C6C"/>
    <w:rsid w:val="007B5941"/>
    <w:rsid w:val="007B6D46"/>
    <w:rsid w:val="007B786E"/>
    <w:rsid w:val="007C1D42"/>
    <w:rsid w:val="007C467C"/>
    <w:rsid w:val="007C6FEC"/>
    <w:rsid w:val="007D161A"/>
    <w:rsid w:val="007D27A7"/>
    <w:rsid w:val="007F4045"/>
    <w:rsid w:val="007F62A5"/>
    <w:rsid w:val="008000E2"/>
    <w:rsid w:val="00812BA0"/>
    <w:rsid w:val="00816527"/>
    <w:rsid w:val="008165BE"/>
    <w:rsid w:val="00817064"/>
    <w:rsid w:val="00825E1C"/>
    <w:rsid w:val="0082740A"/>
    <w:rsid w:val="008339ED"/>
    <w:rsid w:val="008417CF"/>
    <w:rsid w:val="008516DE"/>
    <w:rsid w:val="00853BB5"/>
    <w:rsid w:val="00862A0A"/>
    <w:rsid w:val="00870B1A"/>
    <w:rsid w:val="0087627C"/>
    <w:rsid w:val="00881596"/>
    <w:rsid w:val="00891470"/>
    <w:rsid w:val="00893569"/>
    <w:rsid w:val="00893E3F"/>
    <w:rsid w:val="008A0D68"/>
    <w:rsid w:val="008A3B03"/>
    <w:rsid w:val="008A6B04"/>
    <w:rsid w:val="008B2544"/>
    <w:rsid w:val="008D0A54"/>
    <w:rsid w:val="008D1653"/>
    <w:rsid w:val="008D196F"/>
    <w:rsid w:val="008E1B81"/>
    <w:rsid w:val="008E3402"/>
    <w:rsid w:val="008E4F42"/>
    <w:rsid w:val="008F01F4"/>
    <w:rsid w:val="008F3DD6"/>
    <w:rsid w:val="008F46C2"/>
    <w:rsid w:val="00901EA7"/>
    <w:rsid w:val="00902741"/>
    <w:rsid w:val="009042FC"/>
    <w:rsid w:val="00912DAD"/>
    <w:rsid w:val="009152D9"/>
    <w:rsid w:val="009163C7"/>
    <w:rsid w:val="00920597"/>
    <w:rsid w:val="00925CB1"/>
    <w:rsid w:val="00930B54"/>
    <w:rsid w:val="00932DFB"/>
    <w:rsid w:val="00946FD4"/>
    <w:rsid w:val="00947255"/>
    <w:rsid w:val="00947A08"/>
    <w:rsid w:val="00951B6A"/>
    <w:rsid w:val="00952EA6"/>
    <w:rsid w:val="00956F53"/>
    <w:rsid w:val="009600B4"/>
    <w:rsid w:val="00966936"/>
    <w:rsid w:val="0096696A"/>
    <w:rsid w:val="00976AB6"/>
    <w:rsid w:val="009839F0"/>
    <w:rsid w:val="00983FA0"/>
    <w:rsid w:val="00986A80"/>
    <w:rsid w:val="00986B70"/>
    <w:rsid w:val="00991DB3"/>
    <w:rsid w:val="00992D7B"/>
    <w:rsid w:val="009970E5"/>
    <w:rsid w:val="009A2FF3"/>
    <w:rsid w:val="009A4E26"/>
    <w:rsid w:val="009A583C"/>
    <w:rsid w:val="009A6F61"/>
    <w:rsid w:val="009B5D3E"/>
    <w:rsid w:val="009C04F5"/>
    <w:rsid w:val="009C684F"/>
    <w:rsid w:val="009D340E"/>
    <w:rsid w:val="009D4AF0"/>
    <w:rsid w:val="009D5755"/>
    <w:rsid w:val="009D7A63"/>
    <w:rsid w:val="009D7AAB"/>
    <w:rsid w:val="009F2532"/>
    <w:rsid w:val="009F4401"/>
    <w:rsid w:val="00A00341"/>
    <w:rsid w:val="00A0155D"/>
    <w:rsid w:val="00A06FD2"/>
    <w:rsid w:val="00A11F61"/>
    <w:rsid w:val="00A13201"/>
    <w:rsid w:val="00A14F8E"/>
    <w:rsid w:val="00A17348"/>
    <w:rsid w:val="00A2371C"/>
    <w:rsid w:val="00A25C95"/>
    <w:rsid w:val="00A32C7C"/>
    <w:rsid w:val="00A3314F"/>
    <w:rsid w:val="00A37113"/>
    <w:rsid w:val="00A42555"/>
    <w:rsid w:val="00A440BB"/>
    <w:rsid w:val="00A44FE9"/>
    <w:rsid w:val="00A5089F"/>
    <w:rsid w:val="00A5378F"/>
    <w:rsid w:val="00A5488A"/>
    <w:rsid w:val="00A67C35"/>
    <w:rsid w:val="00A7419F"/>
    <w:rsid w:val="00A759C9"/>
    <w:rsid w:val="00A84FAB"/>
    <w:rsid w:val="00A853FF"/>
    <w:rsid w:val="00A923A3"/>
    <w:rsid w:val="00A960FA"/>
    <w:rsid w:val="00A9793B"/>
    <w:rsid w:val="00AA11DE"/>
    <w:rsid w:val="00AA6482"/>
    <w:rsid w:val="00AB022A"/>
    <w:rsid w:val="00AB34DC"/>
    <w:rsid w:val="00AB4F57"/>
    <w:rsid w:val="00AC1CC2"/>
    <w:rsid w:val="00AC7AB7"/>
    <w:rsid w:val="00AD1088"/>
    <w:rsid w:val="00AE032D"/>
    <w:rsid w:val="00AE0949"/>
    <w:rsid w:val="00AE29F9"/>
    <w:rsid w:val="00AE525C"/>
    <w:rsid w:val="00AE5E0F"/>
    <w:rsid w:val="00AF2D47"/>
    <w:rsid w:val="00AF68C2"/>
    <w:rsid w:val="00B02605"/>
    <w:rsid w:val="00B02FEE"/>
    <w:rsid w:val="00B10D74"/>
    <w:rsid w:val="00B17FB9"/>
    <w:rsid w:val="00B22BDF"/>
    <w:rsid w:val="00B249E3"/>
    <w:rsid w:val="00B25805"/>
    <w:rsid w:val="00B258E9"/>
    <w:rsid w:val="00B25F33"/>
    <w:rsid w:val="00B31269"/>
    <w:rsid w:val="00B319C6"/>
    <w:rsid w:val="00B33577"/>
    <w:rsid w:val="00B335D7"/>
    <w:rsid w:val="00B40066"/>
    <w:rsid w:val="00B40304"/>
    <w:rsid w:val="00B408B2"/>
    <w:rsid w:val="00B44639"/>
    <w:rsid w:val="00B4693E"/>
    <w:rsid w:val="00B46C1A"/>
    <w:rsid w:val="00B50F49"/>
    <w:rsid w:val="00B5219C"/>
    <w:rsid w:val="00B547E1"/>
    <w:rsid w:val="00B60567"/>
    <w:rsid w:val="00B62058"/>
    <w:rsid w:val="00B6544A"/>
    <w:rsid w:val="00B72CCA"/>
    <w:rsid w:val="00B76D8F"/>
    <w:rsid w:val="00B84236"/>
    <w:rsid w:val="00B85EA4"/>
    <w:rsid w:val="00B945B9"/>
    <w:rsid w:val="00BA1E6B"/>
    <w:rsid w:val="00BB4599"/>
    <w:rsid w:val="00BC083C"/>
    <w:rsid w:val="00BD0DA7"/>
    <w:rsid w:val="00BD31FF"/>
    <w:rsid w:val="00BE505F"/>
    <w:rsid w:val="00BE7812"/>
    <w:rsid w:val="00BF15B9"/>
    <w:rsid w:val="00BF5CDF"/>
    <w:rsid w:val="00C01779"/>
    <w:rsid w:val="00C04371"/>
    <w:rsid w:val="00C1124A"/>
    <w:rsid w:val="00C12122"/>
    <w:rsid w:val="00C121CD"/>
    <w:rsid w:val="00C129C5"/>
    <w:rsid w:val="00C13E1C"/>
    <w:rsid w:val="00C16835"/>
    <w:rsid w:val="00C30144"/>
    <w:rsid w:val="00C329F5"/>
    <w:rsid w:val="00C32C25"/>
    <w:rsid w:val="00C33EB1"/>
    <w:rsid w:val="00C35ACF"/>
    <w:rsid w:val="00C439C5"/>
    <w:rsid w:val="00C4547F"/>
    <w:rsid w:val="00C51567"/>
    <w:rsid w:val="00C536B6"/>
    <w:rsid w:val="00C57174"/>
    <w:rsid w:val="00C62FC4"/>
    <w:rsid w:val="00C671A6"/>
    <w:rsid w:val="00C71F8A"/>
    <w:rsid w:val="00C755F4"/>
    <w:rsid w:val="00C82F3A"/>
    <w:rsid w:val="00C85667"/>
    <w:rsid w:val="00C8670D"/>
    <w:rsid w:val="00C9432E"/>
    <w:rsid w:val="00C962A7"/>
    <w:rsid w:val="00C97818"/>
    <w:rsid w:val="00CA15F6"/>
    <w:rsid w:val="00CB3FE8"/>
    <w:rsid w:val="00CB5058"/>
    <w:rsid w:val="00CB631F"/>
    <w:rsid w:val="00CB6626"/>
    <w:rsid w:val="00CC3971"/>
    <w:rsid w:val="00CC49A7"/>
    <w:rsid w:val="00CD73EB"/>
    <w:rsid w:val="00CE022E"/>
    <w:rsid w:val="00CE03AE"/>
    <w:rsid w:val="00CE2487"/>
    <w:rsid w:val="00CE2978"/>
    <w:rsid w:val="00CF0887"/>
    <w:rsid w:val="00D05043"/>
    <w:rsid w:val="00D0706B"/>
    <w:rsid w:val="00D070C5"/>
    <w:rsid w:val="00D1121A"/>
    <w:rsid w:val="00D177EB"/>
    <w:rsid w:val="00D23918"/>
    <w:rsid w:val="00D27EFE"/>
    <w:rsid w:val="00D3269F"/>
    <w:rsid w:val="00D336A4"/>
    <w:rsid w:val="00D34E25"/>
    <w:rsid w:val="00D3521F"/>
    <w:rsid w:val="00D35547"/>
    <w:rsid w:val="00D35C19"/>
    <w:rsid w:val="00D3745C"/>
    <w:rsid w:val="00D43D1A"/>
    <w:rsid w:val="00D54EDE"/>
    <w:rsid w:val="00D55342"/>
    <w:rsid w:val="00D56BBC"/>
    <w:rsid w:val="00D6175D"/>
    <w:rsid w:val="00D63B97"/>
    <w:rsid w:val="00D6456B"/>
    <w:rsid w:val="00D712AE"/>
    <w:rsid w:val="00D7135C"/>
    <w:rsid w:val="00D77DCC"/>
    <w:rsid w:val="00D91BB5"/>
    <w:rsid w:val="00D9370C"/>
    <w:rsid w:val="00D958AC"/>
    <w:rsid w:val="00D96729"/>
    <w:rsid w:val="00D975B7"/>
    <w:rsid w:val="00DA2E20"/>
    <w:rsid w:val="00DB17B9"/>
    <w:rsid w:val="00DB6145"/>
    <w:rsid w:val="00DC247E"/>
    <w:rsid w:val="00DC3327"/>
    <w:rsid w:val="00DC52EE"/>
    <w:rsid w:val="00DC7C86"/>
    <w:rsid w:val="00DD2BC0"/>
    <w:rsid w:val="00DD442B"/>
    <w:rsid w:val="00DD4A27"/>
    <w:rsid w:val="00DD5E46"/>
    <w:rsid w:val="00DE0A98"/>
    <w:rsid w:val="00DF251E"/>
    <w:rsid w:val="00DF3E51"/>
    <w:rsid w:val="00DF4C31"/>
    <w:rsid w:val="00DF4F94"/>
    <w:rsid w:val="00DF5414"/>
    <w:rsid w:val="00DF5A28"/>
    <w:rsid w:val="00E01458"/>
    <w:rsid w:val="00E01920"/>
    <w:rsid w:val="00E01DBB"/>
    <w:rsid w:val="00E06828"/>
    <w:rsid w:val="00E130DE"/>
    <w:rsid w:val="00E169B8"/>
    <w:rsid w:val="00E3119B"/>
    <w:rsid w:val="00E32F71"/>
    <w:rsid w:val="00E3548E"/>
    <w:rsid w:val="00E36603"/>
    <w:rsid w:val="00E46B20"/>
    <w:rsid w:val="00E47670"/>
    <w:rsid w:val="00E57D62"/>
    <w:rsid w:val="00E60AB3"/>
    <w:rsid w:val="00E777E2"/>
    <w:rsid w:val="00E862E6"/>
    <w:rsid w:val="00E86AAE"/>
    <w:rsid w:val="00EA1D40"/>
    <w:rsid w:val="00EA3D8E"/>
    <w:rsid w:val="00EB1362"/>
    <w:rsid w:val="00EB64D2"/>
    <w:rsid w:val="00EC3B33"/>
    <w:rsid w:val="00ED189A"/>
    <w:rsid w:val="00ED2A55"/>
    <w:rsid w:val="00EE05D9"/>
    <w:rsid w:val="00EE2A86"/>
    <w:rsid w:val="00EE455E"/>
    <w:rsid w:val="00EF0656"/>
    <w:rsid w:val="00EF1099"/>
    <w:rsid w:val="00EF4BEF"/>
    <w:rsid w:val="00F0295B"/>
    <w:rsid w:val="00F03020"/>
    <w:rsid w:val="00F042CF"/>
    <w:rsid w:val="00F079BE"/>
    <w:rsid w:val="00F1570D"/>
    <w:rsid w:val="00F16293"/>
    <w:rsid w:val="00F20A78"/>
    <w:rsid w:val="00F233F5"/>
    <w:rsid w:val="00F25ACB"/>
    <w:rsid w:val="00F2787C"/>
    <w:rsid w:val="00F300B8"/>
    <w:rsid w:val="00F300D3"/>
    <w:rsid w:val="00F3016C"/>
    <w:rsid w:val="00F32A36"/>
    <w:rsid w:val="00F33F9A"/>
    <w:rsid w:val="00F40D3B"/>
    <w:rsid w:val="00F42E5F"/>
    <w:rsid w:val="00F46B1D"/>
    <w:rsid w:val="00F51C0F"/>
    <w:rsid w:val="00F55B75"/>
    <w:rsid w:val="00F57D40"/>
    <w:rsid w:val="00F611CA"/>
    <w:rsid w:val="00F61533"/>
    <w:rsid w:val="00F61B92"/>
    <w:rsid w:val="00F83A26"/>
    <w:rsid w:val="00F85BC7"/>
    <w:rsid w:val="00F86F55"/>
    <w:rsid w:val="00F947D9"/>
    <w:rsid w:val="00FB2369"/>
    <w:rsid w:val="00FB4ABA"/>
    <w:rsid w:val="00FB4E6E"/>
    <w:rsid w:val="00FB6311"/>
    <w:rsid w:val="00FB7D4F"/>
    <w:rsid w:val="00FC0AAD"/>
    <w:rsid w:val="00FC3152"/>
    <w:rsid w:val="00FD1EE8"/>
    <w:rsid w:val="00FD44DF"/>
    <w:rsid w:val="00FD4FC9"/>
    <w:rsid w:val="00FD612E"/>
    <w:rsid w:val="00FD7E90"/>
    <w:rsid w:val="00FE0EB1"/>
    <w:rsid w:val="00FE1639"/>
    <w:rsid w:val="00FE693C"/>
    <w:rsid w:val="00FE7CA4"/>
    <w:rsid w:val="00FF0D63"/>
    <w:rsid w:val="00FF0E24"/>
    <w:rsid w:val="00FF3557"/>
    <w:rsid w:val="00FF4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54645"/>
  <w15:chartTrackingRefBased/>
  <w15:docId w15:val="{375D1913-B994-4974-AACD-173B5549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99C"/>
    <w:pPr>
      <w:spacing w:before="240" w:line="360" w:lineRule="auto"/>
      <w:jc w:val="both"/>
    </w:pPr>
    <w:rPr>
      <w:rFonts w:ascii="Calibri" w:hAnsi="Calibri"/>
      <w:sz w:val="22"/>
    </w:rPr>
  </w:style>
  <w:style w:type="paragraph" w:styleId="Heading1">
    <w:name w:val="heading 1"/>
    <w:basedOn w:val="Normal"/>
    <w:next w:val="Normal"/>
    <w:link w:val="Heading1Char"/>
    <w:qFormat/>
    <w:rsid w:val="005F6F18"/>
    <w:pPr>
      <w:keepNext/>
      <w:spacing w:after="60"/>
      <w:outlineLvl w:val="0"/>
    </w:pPr>
    <w:rPr>
      <w:rFonts w:ascii="Cambria" w:hAnsi="Cambria"/>
      <w:b/>
      <w:bCs/>
      <w:kern w:val="32"/>
      <w:sz w:val="32"/>
      <w:szCs w:val="32"/>
      <w:u w:val="single"/>
    </w:rPr>
  </w:style>
  <w:style w:type="paragraph" w:styleId="Heading2">
    <w:name w:val="heading 2"/>
    <w:basedOn w:val="MRNoHead1"/>
    <w:next w:val="Normal"/>
    <w:link w:val="Heading2Char"/>
    <w:qFormat/>
    <w:rsid w:val="00196C3E"/>
    <w:pPr>
      <w:keepNext/>
      <w:numPr>
        <w:ilvl w:val="1"/>
        <w:numId w:val="1"/>
      </w:numPr>
      <w:spacing w:after="60"/>
      <w:outlineLvl w:val="1"/>
    </w:pPr>
    <w:rPr>
      <w:b/>
      <w:sz w:val="28"/>
    </w:rPr>
  </w:style>
  <w:style w:type="paragraph" w:styleId="Heading3">
    <w:name w:val="heading 3"/>
    <w:basedOn w:val="Normal"/>
    <w:next w:val="Normal"/>
    <w:link w:val="Heading3Char"/>
    <w:qFormat/>
    <w:pPr>
      <w:keepNext/>
      <w:numPr>
        <w:ilvl w:val="2"/>
        <w:numId w:val="2"/>
      </w:numPr>
      <w:spacing w:after="60"/>
      <w:outlineLvl w:val="2"/>
    </w:pPr>
    <w:rPr>
      <w:rFonts w:ascii="Arial" w:hAnsi="Arial"/>
      <w:sz w:val="24"/>
    </w:rPr>
  </w:style>
  <w:style w:type="paragraph" w:styleId="Heading4">
    <w:name w:val="heading 4"/>
    <w:basedOn w:val="Normal"/>
    <w:next w:val="Normal"/>
    <w:link w:val="Heading4Char"/>
    <w:qFormat/>
    <w:pPr>
      <w:keepNext/>
      <w:numPr>
        <w:ilvl w:val="3"/>
        <w:numId w:val="2"/>
      </w:numPr>
      <w:spacing w:after="60"/>
      <w:outlineLvl w:val="3"/>
    </w:pPr>
    <w:rPr>
      <w:rFonts w:ascii="Arial" w:hAnsi="Arial"/>
      <w:b/>
      <w:sz w:val="24"/>
    </w:rPr>
  </w:style>
  <w:style w:type="paragraph" w:styleId="Heading5">
    <w:name w:val="heading 5"/>
    <w:basedOn w:val="Normal"/>
    <w:next w:val="Normal"/>
    <w:link w:val="Heading5Char"/>
    <w:qFormat/>
    <w:pPr>
      <w:numPr>
        <w:ilvl w:val="4"/>
        <w:numId w:val="2"/>
      </w:numPr>
      <w:spacing w:after="60"/>
      <w:outlineLvl w:val="4"/>
    </w:pPr>
  </w:style>
  <w:style w:type="paragraph" w:styleId="Heading6">
    <w:name w:val="heading 6"/>
    <w:basedOn w:val="Normal"/>
    <w:next w:val="Normal"/>
    <w:link w:val="Heading6Char"/>
    <w:uiPriority w:val="9"/>
    <w:qFormat/>
    <w:pPr>
      <w:numPr>
        <w:ilvl w:val="5"/>
        <w:numId w:val="2"/>
      </w:numPr>
      <w:spacing w:after="60"/>
      <w:outlineLvl w:val="5"/>
    </w:pPr>
    <w:rPr>
      <w:i/>
    </w:rPr>
  </w:style>
  <w:style w:type="paragraph" w:styleId="Heading7">
    <w:name w:val="heading 7"/>
    <w:basedOn w:val="Normal"/>
    <w:next w:val="Normal"/>
    <w:link w:val="Heading7Char"/>
    <w:uiPriority w:val="9"/>
    <w:qFormat/>
    <w:pPr>
      <w:numPr>
        <w:ilvl w:val="6"/>
        <w:numId w:val="2"/>
      </w:numPr>
      <w:spacing w:after="60"/>
      <w:outlineLvl w:val="6"/>
    </w:pPr>
    <w:rPr>
      <w:rFonts w:ascii="Arial" w:hAnsi="Arial"/>
    </w:rPr>
  </w:style>
  <w:style w:type="paragraph" w:styleId="Heading8">
    <w:name w:val="heading 8"/>
    <w:basedOn w:val="Normal"/>
    <w:next w:val="Normal"/>
    <w:link w:val="Heading8Char"/>
    <w:uiPriority w:val="9"/>
    <w:qFormat/>
    <w:pPr>
      <w:numPr>
        <w:ilvl w:val="7"/>
        <w:numId w:val="2"/>
      </w:numPr>
      <w:spacing w:after="60"/>
      <w:outlineLvl w:val="7"/>
    </w:pPr>
    <w:rPr>
      <w:rFonts w:ascii="Arial" w:hAnsi="Arial"/>
      <w:i/>
    </w:rPr>
  </w:style>
  <w:style w:type="paragraph" w:styleId="Heading9">
    <w:name w:val="heading 9"/>
    <w:basedOn w:val="Normal"/>
    <w:next w:val="Normal"/>
    <w:link w:val="Heading9Char"/>
    <w:uiPriority w:val="9"/>
    <w:qFormat/>
    <w:pPr>
      <w:numPr>
        <w:ilvl w:val="8"/>
        <w:numId w:val="2"/>
      </w:numPr>
      <w:spacing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MRheading1">
    <w:name w:val="M&amp;R heading 1"/>
    <w:basedOn w:val="Normal"/>
    <w:pPr>
      <w:keepNext/>
      <w:keepLines/>
      <w:numPr>
        <w:numId w:val="4"/>
      </w:numPr>
    </w:pPr>
    <w:rPr>
      <w:b/>
      <w:u w:val="single"/>
    </w:rPr>
  </w:style>
  <w:style w:type="paragraph" w:customStyle="1" w:styleId="MRheading2">
    <w:name w:val="M&amp;R heading 2"/>
    <w:basedOn w:val="Normal"/>
    <w:pPr>
      <w:numPr>
        <w:ilvl w:val="1"/>
        <w:numId w:val="4"/>
      </w:numPr>
    </w:pPr>
  </w:style>
  <w:style w:type="paragraph" w:customStyle="1" w:styleId="MRheading3">
    <w:name w:val="M&amp;R heading 3"/>
    <w:basedOn w:val="Normal"/>
    <w:pPr>
      <w:numPr>
        <w:ilvl w:val="2"/>
        <w:numId w:val="4"/>
      </w:numPr>
    </w:pPr>
  </w:style>
  <w:style w:type="paragraph" w:customStyle="1" w:styleId="MRheading4">
    <w:name w:val="M&amp;R heading 4"/>
    <w:basedOn w:val="Normal"/>
    <w:pPr>
      <w:numPr>
        <w:ilvl w:val="3"/>
        <w:numId w:val="4"/>
      </w:numPr>
    </w:pPr>
  </w:style>
  <w:style w:type="paragraph" w:customStyle="1" w:styleId="MRheading5">
    <w:name w:val="M&amp;R heading 5"/>
    <w:basedOn w:val="Normal"/>
    <w:pPr>
      <w:numPr>
        <w:ilvl w:val="4"/>
        <w:numId w:val="4"/>
      </w:numPr>
    </w:pPr>
  </w:style>
  <w:style w:type="paragraph" w:customStyle="1" w:styleId="MRheading6">
    <w:name w:val="M&amp;R heading 6"/>
    <w:basedOn w:val="Normal"/>
    <w:pPr>
      <w:numPr>
        <w:ilvl w:val="5"/>
        <w:numId w:val="4"/>
      </w:numPr>
    </w:pPr>
  </w:style>
  <w:style w:type="paragraph" w:customStyle="1" w:styleId="MRheading7">
    <w:name w:val="M&amp;R heading 7"/>
    <w:basedOn w:val="Normal"/>
    <w:pPr>
      <w:numPr>
        <w:ilvl w:val="6"/>
        <w:numId w:val="4"/>
      </w:numPr>
    </w:pPr>
  </w:style>
  <w:style w:type="paragraph" w:customStyle="1" w:styleId="MRheading8">
    <w:name w:val="M&amp;R heading 8"/>
    <w:basedOn w:val="Normal"/>
    <w:pPr>
      <w:numPr>
        <w:ilvl w:val="7"/>
        <w:numId w:val="4"/>
      </w:numPr>
    </w:pPr>
  </w:style>
  <w:style w:type="paragraph" w:customStyle="1" w:styleId="MRheading9">
    <w:name w:val="M&amp;R heading 9"/>
    <w:basedOn w:val="Normal"/>
    <w:pPr>
      <w:numPr>
        <w:ilvl w:val="8"/>
        <w:numId w:val="4"/>
      </w:numPr>
    </w:pPr>
  </w:style>
  <w:style w:type="paragraph" w:customStyle="1" w:styleId="MRLMA1">
    <w:name w:val="M&amp;R LMA 1"/>
    <w:basedOn w:val="Normal"/>
    <w:pPr>
      <w:numPr>
        <w:numId w:val="5"/>
      </w:numPr>
    </w:pPr>
  </w:style>
  <w:style w:type="paragraph" w:customStyle="1" w:styleId="MRLMA2">
    <w:name w:val="M&amp;R LMA 2"/>
    <w:basedOn w:val="Normal"/>
    <w:pPr>
      <w:numPr>
        <w:ilvl w:val="1"/>
        <w:numId w:val="6"/>
      </w:numPr>
    </w:pPr>
  </w:style>
  <w:style w:type="paragraph" w:customStyle="1" w:styleId="MRLMA3">
    <w:name w:val="M&amp;R LMA 3"/>
    <w:basedOn w:val="Normal"/>
    <w:pPr>
      <w:numPr>
        <w:ilvl w:val="2"/>
        <w:numId w:val="7"/>
      </w:numPr>
    </w:pPr>
  </w:style>
  <w:style w:type="paragraph" w:customStyle="1" w:styleId="MRLMA4">
    <w:name w:val="M&amp;R LMA 4"/>
    <w:basedOn w:val="Normal"/>
    <w:pPr>
      <w:numPr>
        <w:ilvl w:val="3"/>
        <w:numId w:val="8"/>
      </w:numPr>
    </w:pPr>
  </w:style>
  <w:style w:type="paragraph" w:customStyle="1" w:styleId="MRLMA5">
    <w:name w:val="M&amp;R LMA 5"/>
    <w:basedOn w:val="Normal"/>
    <w:pPr>
      <w:numPr>
        <w:ilvl w:val="4"/>
        <w:numId w:val="9"/>
      </w:numPr>
    </w:pPr>
  </w:style>
  <w:style w:type="paragraph" w:customStyle="1" w:styleId="MRLMA6">
    <w:name w:val="M&amp;R LMA 6"/>
    <w:basedOn w:val="Normal"/>
    <w:pPr>
      <w:numPr>
        <w:ilvl w:val="5"/>
        <w:numId w:val="10"/>
      </w:numPr>
    </w:pPr>
  </w:style>
  <w:style w:type="paragraph" w:customStyle="1" w:styleId="MRLMA7">
    <w:name w:val="M&amp;R LMA 7"/>
    <w:basedOn w:val="Normal"/>
    <w:pPr>
      <w:numPr>
        <w:ilvl w:val="6"/>
        <w:numId w:val="11"/>
      </w:numPr>
    </w:pPr>
  </w:style>
  <w:style w:type="paragraph" w:customStyle="1" w:styleId="MRLMA8">
    <w:name w:val="M&amp;R LMA 8"/>
    <w:basedOn w:val="Normal"/>
    <w:pPr>
      <w:numPr>
        <w:ilvl w:val="7"/>
        <w:numId w:val="12"/>
      </w:numPr>
    </w:pPr>
  </w:style>
  <w:style w:type="paragraph" w:customStyle="1" w:styleId="MRLMA9">
    <w:name w:val="M&amp;R LMA 9"/>
    <w:basedOn w:val="Normal"/>
    <w:pPr>
      <w:numPr>
        <w:ilvl w:val="8"/>
        <w:numId w:val="13"/>
      </w:numPr>
    </w:pPr>
  </w:style>
  <w:style w:type="paragraph" w:customStyle="1" w:styleId="MRNoHead1">
    <w:name w:val="M&amp;R No Head 1"/>
    <w:basedOn w:val="MRLMA1"/>
    <w:pPr>
      <w:numPr>
        <w:numId w:val="14"/>
      </w:numPr>
    </w:pPr>
  </w:style>
  <w:style w:type="paragraph" w:customStyle="1" w:styleId="MRNoHead2">
    <w:name w:val="M&amp;R No Head 2"/>
    <w:basedOn w:val="MRNoHead1"/>
    <w:pPr>
      <w:numPr>
        <w:ilvl w:val="1"/>
        <w:numId w:val="15"/>
      </w:numPr>
    </w:pPr>
  </w:style>
  <w:style w:type="paragraph" w:customStyle="1" w:styleId="MRNoHead3">
    <w:name w:val="M&amp;R No Head 3"/>
    <w:basedOn w:val="MRNoHead1"/>
    <w:pPr>
      <w:numPr>
        <w:ilvl w:val="2"/>
        <w:numId w:val="16"/>
      </w:numPr>
    </w:pPr>
  </w:style>
  <w:style w:type="paragraph" w:customStyle="1" w:styleId="MRNoHead4">
    <w:name w:val="M&amp;R No Head 4"/>
    <w:basedOn w:val="Normal"/>
    <w:pPr>
      <w:numPr>
        <w:ilvl w:val="3"/>
        <w:numId w:val="17"/>
      </w:numPr>
    </w:pPr>
  </w:style>
  <w:style w:type="paragraph" w:customStyle="1" w:styleId="MRNoHead5">
    <w:name w:val="M&amp;R No Head 5"/>
    <w:basedOn w:val="MRNoHead1"/>
    <w:pPr>
      <w:numPr>
        <w:ilvl w:val="4"/>
        <w:numId w:val="18"/>
      </w:numPr>
    </w:pPr>
  </w:style>
  <w:style w:type="paragraph" w:customStyle="1" w:styleId="MRNoHead6">
    <w:name w:val="M&amp;R No Head 6"/>
    <w:basedOn w:val="MRNoHead1"/>
    <w:pPr>
      <w:numPr>
        <w:ilvl w:val="5"/>
        <w:numId w:val="19"/>
      </w:numPr>
    </w:pPr>
  </w:style>
  <w:style w:type="paragraph" w:customStyle="1" w:styleId="MRNoHead7">
    <w:name w:val="M&amp;R No Head 7"/>
    <w:basedOn w:val="MRNoHead1"/>
    <w:pPr>
      <w:numPr>
        <w:ilvl w:val="6"/>
        <w:numId w:val="20"/>
      </w:numPr>
    </w:pPr>
  </w:style>
  <w:style w:type="paragraph" w:customStyle="1" w:styleId="MRNoHead8">
    <w:name w:val="M&amp;R No Head 8"/>
    <w:basedOn w:val="MRNoHead1"/>
    <w:pPr>
      <w:numPr>
        <w:ilvl w:val="7"/>
        <w:numId w:val="21"/>
      </w:numPr>
    </w:pPr>
  </w:style>
  <w:style w:type="paragraph" w:customStyle="1" w:styleId="MRNoHead9">
    <w:name w:val="M&amp;R No Head 9"/>
    <w:basedOn w:val="MRNoHead1"/>
    <w:pPr>
      <w:numPr>
        <w:ilvl w:val="8"/>
        <w:numId w:val="22"/>
      </w:numPr>
    </w:pPr>
  </w:style>
  <w:style w:type="paragraph" w:customStyle="1" w:styleId="MRParties">
    <w:name w:val="M&amp;R Parties"/>
    <w:basedOn w:val="Normal"/>
    <w:pPr>
      <w:numPr>
        <w:numId w:val="23"/>
      </w:numPr>
    </w:pPr>
  </w:style>
  <w:style w:type="paragraph" w:customStyle="1" w:styleId="MRRecital1">
    <w:name w:val="M&amp;R Recital 1"/>
    <w:basedOn w:val="Normal"/>
    <w:pPr>
      <w:numPr>
        <w:numId w:val="24"/>
      </w:numPr>
    </w:pPr>
  </w:style>
  <w:style w:type="paragraph" w:customStyle="1" w:styleId="Normal-Legal">
    <w:name w:val="Normal - Legal"/>
    <w:basedOn w:val="Normal"/>
  </w:style>
  <w:style w:type="paragraph" w:customStyle="1" w:styleId="MRRecital2">
    <w:name w:val="M&amp;R Recital 2"/>
    <w:basedOn w:val="Normal"/>
    <w:pPr>
      <w:numPr>
        <w:numId w:val="25"/>
      </w:numPr>
    </w:pPr>
  </w:style>
  <w:style w:type="paragraph" w:customStyle="1" w:styleId="MRDefinition1">
    <w:name w:val="M&amp;R Definition 1"/>
    <w:basedOn w:val="Normal"/>
    <w:rsid w:val="006C0C9C"/>
    <w:pPr>
      <w:numPr>
        <w:numId w:val="3"/>
      </w:numPr>
    </w:pPr>
  </w:style>
  <w:style w:type="paragraph" w:customStyle="1" w:styleId="MRDefinition2">
    <w:name w:val="M&amp;R Definition 2"/>
    <w:basedOn w:val="Normal"/>
    <w:rsid w:val="006C0C9C"/>
    <w:pPr>
      <w:numPr>
        <w:ilvl w:val="1"/>
        <w:numId w:val="27"/>
      </w:numPr>
    </w:pPr>
  </w:style>
  <w:style w:type="paragraph" w:customStyle="1" w:styleId="MRDefinition3">
    <w:name w:val="M&amp;R Definition 3"/>
    <w:basedOn w:val="Normal"/>
    <w:rsid w:val="006C0C9C"/>
    <w:pPr>
      <w:numPr>
        <w:ilvl w:val="2"/>
        <w:numId w:val="27"/>
      </w:numPr>
    </w:pPr>
  </w:style>
  <w:style w:type="paragraph" w:customStyle="1" w:styleId="MRSchedule1">
    <w:name w:val="M&amp;R Schedule 1"/>
    <w:basedOn w:val="Normal"/>
    <w:next w:val="Normal"/>
    <w:rsid w:val="0082740A"/>
    <w:pPr>
      <w:keepNext/>
      <w:keepLines/>
      <w:numPr>
        <w:numId w:val="26"/>
      </w:numPr>
      <w:jc w:val="center"/>
    </w:pPr>
    <w:rPr>
      <w:b/>
      <w:u w:val="single"/>
    </w:rPr>
  </w:style>
  <w:style w:type="paragraph" w:customStyle="1" w:styleId="MRSchedule2">
    <w:name w:val="M&amp;R Schedule 2"/>
    <w:basedOn w:val="MRSchedule1"/>
    <w:next w:val="Normal"/>
    <w:rsid w:val="0082740A"/>
    <w:pPr>
      <w:numPr>
        <w:numId w:val="0"/>
      </w:numPr>
    </w:pPr>
    <w:rPr>
      <w:b w:val="0"/>
    </w:rPr>
  </w:style>
  <w:style w:type="paragraph" w:customStyle="1" w:styleId="MRSchedule3">
    <w:name w:val="M&amp;R Schedule 3"/>
    <w:basedOn w:val="MRSchedule2"/>
    <w:next w:val="Normal"/>
    <w:rsid w:val="0082740A"/>
  </w:style>
  <w:style w:type="paragraph" w:customStyle="1" w:styleId="MRDefinition4">
    <w:name w:val="M&amp;R Definition 4"/>
    <w:basedOn w:val="Normal"/>
    <w:rsid w:val="006C0C9C"/>
    <w:pPr>
      <w:numPr>
        <w:ilvl w:val="3"/>
        <w:numId w:val="27"/>
      </w:numPr>
    </w:pPr>
  </w:style>
  <w:style w:type="paragraph" w:styleId="BodyTextIndent2">
    <w:name w:val="Body Text Indent 2"/>
    <w:basedOn w:val="Normal"/>
    <w:semiHidden/>
    <w:rsid w:val="0052666F"/>
    <w:pPr>
      <w:tabs>
        <w:tab w:val="left" w:pos="720"/>
      </w:tabs>
      <w:spacing w:before="0" w:line="240" w:lineRule="auto"/>
      <w:ind w:left="720" w:hanging="720"/>
    </w:pPr>
    <w:rPr>
      <w:rFonts w:ascii="Times New Roman" w:hAnsi="Times New Roman"/>
      <w:sz w:val="24"/>
      <w:lang w:eastAsia="en-US"/>
    </w:rPr>
  </w:style>
  <w:style w:type="table" w:styleId="TableGrid">
    <w:name w:val="Table Grid"/>
    <w:basedOn w:val="TableNormal"/>
    <w:uiPriority w:val="59"/>
    <w:rsid w:val="00DD5E46"/>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67C"/>
    <w:rPr>
      <w:color w:val="0000FF"/>
      <w:u w:val="single"/>
    </w:rPr>
  </w:style>
  <w:style w:type="paragraph" w:styleId="BalloonText">
    <w:name w:val="Balloon Text"/>
    <w:basedOn w:val="Normal"/>
    <w:link w:val="BalloonTextChar"/>
    <w:uiPriority w:val="99"/>
    <w:semiHidden/>
    <w:unhideWhenUsed/>
    <w:rsid w:val="00797AD3"/>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797AD3"/>
    <w:rPr>
      <w:rFonts w:ascii="Tahoma" w:hAnsi="Tahoma" w:cs="Tahoma"/>
      <w:sz w:val="16"/>
      <w:szCs w:val="16"/>
    </w:rPr>
  </w:style>
  <w:style w:type="paragraph" w:customStyle="1" w:styleId="FirstLineIndent">
    <w:name w:val="First Line Indent"/>
    <w:basedOn w:val="Normal"/>
    <w:rsid w:val="00D23918"/>
    <w:pPr>
      <w:overflowPunct w:val="0"/>
      <w:autoSpaceDE w:val="0"/>
      <w:autoSpaceDN w:val="0"/>
      <w:adjustRightInd w:val="0"/>
      <w:spacing w:before="0" w:line="240" w:lineRule="auto"/>
      <w:ind w:firstLine="720"/>
      <w:jc w:val="left"/>
      <w:textAlignment w:val="baseline"/>
    </w:pPr>
    <w:rPr>
      <w:rFonts w:ascii="Times New Roman" w:hAnsi="Times New Roman"/>
      <w:sz w:val="24"/>
      <w:lang w:eastAsia="en-US"/>
    </w:rPr>
  </w:style>
  <w:style w:type="paragraph" w:customStyle="1" w:styleId="DefaultText">
    <w:name w:val="Default Text"/>
    <w:basedOn w:val="Normal"/>
    <w:rsid w:val="00D23918"/>
    <w:pPr>
      <w:overflowPunct w:val="0"/>
      <w:autoSpaceDE w:val="0"/>
      <w:autoSpaceDN w:val="0"/>
      <w:adjustRightInd w:val="0"/>
      <w:spacing w:before="0" w:line="240" w:lineRule="auto"/>
      <w:jc w:val="left"/>
      <w:textAlignment w:val="baseline"/>
    </w:pPr>
    <w:rPr>
      <w:rFonts w:ascii="Times New Roman" w:hAnsi="Times New Roman"/>
      <w:sz w:val="24"/>
      <w:lang w:eastAsia="en-US"/>
    </w:rPr>
  </w:style>
  <w:style w:type="character" w:styleId="CommentReference">
    <w:name w:val="annotation reference"/>
    <w:uiPriority w:val="99"/>
    <w:unhideWhenUsed/>
    <w:rsid w:val="00633C3F"/>
    <w:rPr>
      <w:sz w:val="16"/>
      <w:szCs w:val="16"/>
    </w:rPr>
  </w:style>
  <w:style w:type="paragraph" w:styleId="CommentText">
    <w:name w:val="annotation text"/>
    <w:basedOn w:val="Normal"/>
    <w:link w:val="CommentTextChar"/>
    <w:uiPriority w:val="99"/>
    <w:semiHidden/>
    <w:unhideWhenUsed/>
    <w:rsid w:val="00633C3F"/>
    <w:rPr>
      <w:sz w:val="20"/>
    </w:rPr>
  </w:style>
  <w:style w:type="character" w:customStyle="1" w:styleId="CommentTextChar">
    <w:name w:val="Comment Text Char"/>
    <w:link w:val="CommentText"/>
    <w:uiPriority w:val="99"/>
    <w:semiHidden/>
    <w:rsid w:val="00633C3F"/>
    <w:rPr>
      <w:rFonts w:ascii="Arial" w:hAnsi="Arial"/>
    </w:rPr>
  </w:style>
  <w:style w:type="paragraph" w:styleId="CommentSubject">
    <w:name w:val="annotation subject"/>
    <w:basedOn w:val="CommentText"/>
    <w:next w:val="CommentText"/>
    <w:link w:val="CommentSubjectChar"/>
    <w:uiPriority w:val="99"/>
    <w:semiHidden/>
    <w:unhideWhenUsed/>
    <w:rsid w:val="00633C3F"/>
    <w:rPr>
      <w:b/>
      <w:bCs/>
    </w:rPr>
  </w:style>
  <w:style w:type="character" w:customStyle="1" w:styleId="CommentSubjectChar">
    <w:name w:val="Comment Subject Char"/>
    <w:link w:val="CommentSubject"/>
    <w:uiPriority w:val="99"/>
    <w:semiHidden/>
    <w:rsid w:val="00633C3F"/>
    <w:rPr>
      <w:rFonts w:ascii="Arial" w:hAnsi="Arial"/>
      <w:b/>
      <w:bCs/>
    </w:rPr>
  </w:style>
  <w:style w:type="paragraph" w:customStyle="1" w:styleId="Level2">
    <w:name w:val="Level2"/>
    <w:basedOn w:val="Normal"/>
    <w:rsid w:val="00E3548E"/>
    <w:pPr>
      <w:suppressAutoHyphens/>
      <w:spacing w:before="0" w:line="240" w:lineRule="auto"/>
      <w:ind w:left="864" w:hanging="864"/>
    </w:pPr>
    <w:rPr>
      <w:rFonts w:ascii="Century Gothic" w:hAnsi="Century Gothic"/>
      <w:kern w:val="3276"/>
      <w:sz w:val="20"/>
      <w:lang w:eastAsia="en-US"/>
    </w:rPr>
  </w:style>
  <w:style w:type="paragraph" w:customStyle="1" w:styleId="Level3">
    <w:name w:val="Level3"/>
    <w:basedOn w:val="Normal"/>
    <w:rsid w:val="003B58ED"/>
    <w:pPr>
      <w:suppressAutoHyphens/>
      <w:spacing w:before="0" w:line="240" w:lineRule="auto"/>
      <w:ind w:left="1728" w:hanging="864"/>
    </w:pPr>
    <w:rPr>
      <w:rFonts w:ascii="Century Gothic" w:hAnsi="Century Gothic"/>
      <w:kern w:val="3276"/>
      <w:sz w:val="20"/>
      <w:lang w:eastAsia="en-US"/>
    </w:rPr>
  </w:style>
  <w:style w:type="character" w:customStyle="1" w:styleId="Heading1Char">
    <w:name w:val="Heading 1 Char"/>
    <w:link w:val="Heading1"/>
    <w:rsid w:val="005F6F18"/>
    <w:rPr>
      <w:rFonts w:ascii="Cambria" w:hAnsi="Cambria"/>
      <w:b/>
      <w:bCs/>
      <w:kern w:val="32"/>
      <w:sz w:val="32"/>
      <w:szCs w:val="32"/>
      <w:u w:val="single"/>
    </w:rPr>
  </w:style>
  <w:style w:type="paragraph" w:styleId="ListParagraph">
    <w:name w:val="List Paragraph"/>
    <w:basedOn w:val="Normal"/>
    <w:uiPriority w:val="34"/>
    <w:qFormat/>
    <w:rsid w:val="00723D56"/>
    <w:pPr>
      <w:spacing w:before="120" w:after="320" w:line="276" w:lineRule="auto"/>
      <w:contextualSpacing/>
      <w:jc w:val="left"/>
    </w:pPr>
    <w:rPr>
      <w:rFonts w:eastAsia="Calibri"/>
      <w:sz w:val="24"/>
      <w:szCs w:val="22"/>
      <w:lang w:eastAsia="en-US"/>
    </w:rPr>
  </w:style>
  <w:style w:type="character" w:customStyle="1" w:styleId="Heading2Char">
    <w:name w:val="Heading 2 Char"/>
    <w:link w:val="Heading2"/>
    <w:rsid w:val="00196C3E"/>
    <w:rPr>
      <w:rFonts w:ascii="Calibri" w:hAnsi="Calibri"/>
      <w:b/>
      <w:sz w:val="28"/>
    </w:rPr>
  </w:style>
  <w:style w:type="character" w:customStyle="1" w:styleId="Heading3Char">
    <w:name w:val="Heading 3 Char"/>
    <w:link w:val="Heading3"/>
    <w:rsid w:val="00723D56"/>
    <w:rPr>
      <w:rFonts w:ascii="Arial" w:hAnsi="Arial"/>
      <w:sz w:val="24"/>
    </w:rPr>
  </w:style>
  <w:style w:type="character" w:customStyle="1" w:styleId="Heading4Char">
    <w:name w:val="Heading 4 Char"/>
    <w:link w:val="Heading4"/>
    <w:rsid w:val="00723D56"/>
    <w:rPr>
      <w:rFonts w:ascii="Arial" w:hAnsi="Arial"/>
      <w:b/>
      <w:sz w:val="24"/>
    </w:rPr>
  </w:style>
  <w:style w:type="character" w:customStyle="1" w:styleId="Heading5Char">
    <w:name w:val="Heading 5 Char"/>
    <w:link w:val="Heading5"/>
    <w:rsid w:val="00723D56"/>
    <w:rPr>
      <w:rFonts w:ascii="Calibri" w:hAnsi="Calibri"/>
      <w:sz w:val="22"/>
    </w:rPr>
  </w:style>
  <w:style w:type="character" w:customStyle="1" w:styleId="Heading6Char">
    <w:name w:val="Heading 6 Char"/>
    <w:link w:val="Heading6"/>
    <w:uiPriority w:val="9"/>
    <w:rsid w:val="00723D56"/>
    <w:rPr>
      <w:rFonts w:ascii="Calibri" w:hAnsi="Calibri"/>
      <w:i/>
      <w:sz w:val="22"/>
    </w:rPr>
  </w:style>
  <w:style w:type="character" w:customStyle="1" w:styleId="Heading7Char">
    <w:name w:val="Heading 7 Char"/>
    <w:link w:val="Heading7"/>
    <w:uiPriority w:val="9"/>
    <w:rsid w:val="00723D56"/>
    <w:rPr>
      <w:rFonts w:ascii="Arial" w:hAnsi="Arial"/>
      <w:sz w:val="22"/>
    </w:rPr>
  </w:style>
  <w:style w:type="character" w:customStyle="1" w:styleId="Heading8Char">
    <w:name w:val="Heading 8 Char"/>
    <w:link w:val="Heading8"/>
    <w:uiPriority w:val="9"/>
    <w:rsid w:val="00723D56"/>
    <w:rPr>
      <w:rFonts w:ascii="Arial" w:hAnsi="Arial"/>
      <w:i/>
      <w:sz w:val="22"/>
    </w:rPr>
  </w:style>
  <w:style w:type="character" w:customStyle="1" w:styleId="Heading9Char">
    <w:name w:val="Heading 9 Char"/>
    <w:link w:val="Heading9"/>
    <w:uiPriority w:val="9"/>
    <w:rsid w:val="00723D56"/>
    <w:rPr>
      <w:rFonts w:ascii="Arial" w:hAnsi="Arial"/>
      <w:b/>
      <w:i/>
      <w:sz w:val="18"/>
    </w:rPr>
  </w:style>
  <w:style w:type="paragraph" w:styleId="NoSpacing">
    <w:name w:val="No Spacing"/>
    <w:uiPriority w:val="1"/>
    <w:qFormat/>
    <w:rsid w:val="00723D56"/>
    <w:rPr>
      <w:rFonts w:ascii="Calibri" w:eastAsia="Calibri" w:hAnsi="Calibri"/>
      <w:sz w:val="22"/>
      <w:szCs w:val="22"/>
      <w:lang w:eastAsia="en-US"/>
    </w:rPr>
  </w:style>
  <w:style w:type="table" w:customStyle="1" w:styleId="TableGrid1">
    <w:name w:val="Table Grid1"/>
    <w:basedOn w:val="TableNormal"/>
    <w:next w:val="TableGrid"/>
    <w:uiPriority w:val="59"/>
    <w:rsid w:val="00983F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32F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B7A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85EA4"/>
    <w:rPr>
      <w:rFonts w:ascii="Arial" w:hAnsi="Arial"/>
      <w:sz w:val="22"/>
    </w:rPr>
  </w:style>
  <w:style w:type="character" w:customStyle="1" w:styleId="FooterChar">
    <w:name w:val="Footer Char"/>
    <w:link w:val="Footer"/>
    <w:uiPriority w:val="99"/>
    <w:rsid w:val="00B85EA4"/>
    <w:rPr>
      <w:rFonts w:ascii="Arial" w:hAnsi="Arial"/>
      <w:sz w:val="22"/>
    </w:rPr>
  </w:style>
  <w:style w:type="table" w:customStyle="1" w:styleId="TableGrid4">
    <w:name w:val="Table Grid4"/>
    <w:basedOn w:val="TableNormal"/>
    <w:next w:val="TableGrid"/>
    <w:uiPriority w:val="59"/>
    <w:rsid w:val="00B258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1D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B022A"/>
    <w:pPr>
      <w:keepLines/>
      <w:spacing w:before="480" w:after="0" w:line="276" w:lineRule="auto"/>
      <w:jc w:val="left"/>
      <w:outlineLvl w:val="9"/>
    </w:pPr>
    <w:rPr>
      <w:rFonts w:eastAsia="MS Gothic"/>
      <w:color w:val="365F91"/>
      <w:kern w:val="0"/>
      <w:sz w:val="28"/>
      <w:szCs w:val="28"/>
      <w:u w:val="none"/>
      <w:lang w:val="en-US" w:eastAsia="ja-JP"/>
    </w:rPr>
  </w:style>
  <w:style w:type="paragraph" w:styleId="TOC2">
    <w:name w:val="toc 2"/>
    <w:basedOn w:val="Normal"/>
    <w:next w:val="Normal"/>
    <w:autoRedefine/>
    <w:uiPriority w:val="39"/>
    <w:unhideWhenUsed/>
    <w:rsid w:val="00AB022A"/>
    <w:pPr>
      <w:ind w:left="220"/>
    </w:pPr>
  </w:style>
  <w:style w:type="paragraph" w:styleId="TOC1">
    <w:name w:val="toc 1"/>
    <w:basedOn w:val="Normal"/>
    <w:next w:val="Normal"/>
    <w:autoRedefine/>
    <w:uiPriority w:val="39"/>
    <w:unhideWhenUsed/>
    <w:rsid w:val="0050036A"/>
    <w:pPr>
      <w:tabs>
        <w:tab w:val="right" w:leader="dot" w:pos="9019"/>
      </w:tabs>
    </w:pPr>
  </w:style>
  <w:style w:type="paragraph" w:styleId="TOC3">
    <w:name w:val="toc 3"/>
    <w:basedOn w:val="Normal"/>
    <w:next w:val="Normal"/>
    <w:autoRedefine/>
    <w:uiPriority w:val="39"/>
    <w:unhideWhenUsed/>
    <w:rsid w:val="00AB022A"/>
    <w:pPr>
      <w:ind w:left="440"/>
    </w:pPr>
  </w:style>
  <w:style w:type="paragraph" w:customStyle="1" w:styleId="TableText">
    <w:name w:val="Table Text"/>
    <w:basedOn w:val="Normal"/>
    <w:rsid w:val="003F50FB"/>
    <w:pPr>
      <w:overflowPunct w:val="0"/>
      <w:autoSpaceDE w:val="0"/>
      <w:autoSpaceDN w:val="0"/>
      <w:adjustRightInd w:val="0"/>
      <w:spacing w:before="0" w:line="240" w:lineRule="auto"/>
      <w:jc w:val="left"/>
      <w:textAlignment w:val="baseline"/>
    </w:pPr>
    <w:rPr>
      <w:rFonts w:ascii="Times New Roman" w:hAnsi="Times New Roman"/>
      <w:sz w:val="24"/>
      <w:szCs w:val="24"/>
      <w:lang w:eastAsia="en-US"/>
    </w:rPr>
  </w:style>
  <w:style w:type="paragraph" w:customStyle="1" w:styleId="Bodysubclause">
    <w:name w:val="Body  sub clause"/>
    <w:basedOn w:val="Normal"/>
    <w:rsid w:val="00F25ACB"/>
    <w:pPr>
      <w:spacing w:after="120" w:line="300" w:lineRule="atLeast"/>
      <w:ind w:left="720"/>
    </w:pPr>
    <w:rPr>
      <w:rFonts w:ascii="Times New Roman" w:hAnsi="Times New Roman"/>
      <w:lang w:eastAsia="en-US"/>
    </w:rPr>
  </w:style>
  <w:style w:type="character" w:customStyle="1" w:styleId="Defterm">
    <w:name w:val="Defterm"/>
    <w:rsid w:val="00F25ACB"/>
    <w:rPr>
      <w:b/>
      <w:color w:val="000000"/>
      <w:sz w:val="22"/>
    </w:rPr>
  </w:style>
  <w:style w:type="paragraph" w:customStyle="1" w:styleId="Sch2style1">
    <w:name w:val="Sch (2style)  1"/>
    <w:basedOn w:val="Normal"/>
    <w:rsid w:val="00F25ACB"/>
    <w:pPr>
      <w:numPr>
        <w:numId w:val="29"/>
      </w:numPr>
      <w:spacing w:before="280" w:after="120" w:line="300" w:lineRule="exact"/>
    </w:pPr>
    <w:rPr>
      <w:rFonts w:ascii="Times New Roman" w:hAnsi="Times New Roman"/>
      <w:lang w:eastAsia="en-US"/>
    </w:rPr>
  </w:style>
  <w:style w:type="paragraph" w:customStyle="1" w:styleId="Sch2stylea">
    <w:name w:val="Sch (2style) (a)"/>
    <w:basedOn w:val="Normal"/>
    <w:rsid w:val="00F25ACB"/>
    <w:pPr>
      <w:numPr>
        <w:ilvl w:val="1"/>
        <w:numId w:val="29"/>
      </w:numPr>
      <w:spacing w:before="0" w:after="120" w:line="300" w:lineRule="exact"/>
    </w:pPr>
    <w:rPr>
      <w:rFonts w:ascii="Times New Roman" w:hAnsi="Times New Roman"/>
      <w:lang w:eastAsia="en-US"/>
    </w:rPr>
  </w:style>
  <w:style w:type="paragraph" w:customStyle="1" w:styleId="Sch2stylei">
    <w:name w:val="Sch (2style) (i)"/>
    <w:basedOn w:val="Heading4"/>
    <w:rsid w:val="00F25ACB"/>
    <w:pPr>
      <w:keepNext w:val="0"/>
      <w:numPr>
        <w:ilvl w:val="2"/>
        <w:numId w:val="29"/>
      </w:numPr>
      <w:tabs>
        <w:tab w:val="left" w:pos="2268"/>
      </w:tabs>
      <w:spacing w:before="0" w:after="120" w:line="300" w:lineRule="atLeast"/>
      <w:outlineLvl w:val="9"/>
    </w:pPr>
    <w:rPr>
      <w:rFonts w:ascii="Times New Roman" w:hAnsi="Times New Roman"/>
      <w:b w:val="0"/>
      <w:noProof/>
      <w:sz w:val="22"/>
      <w:lang w:eastAsia="en-US"/>
    </w:rPr>
  </w:style>
  <w:style w:type="paragraph" w:styleId="Revision">
    <w:name w:val="Revision"/>
    <w:hidden/>
    <w:uiPriority w:val="99"/>
    <w:semiHidden/>
    <w:rsid w:val="00D35C19"/>
    <w:rPr>
      <w:rFonts w:ascii="Calibri" w:hAnsi="Calibri"/>
      <w:sz w:val="22"/>
    </w:rPr>
  </w:style>
  <w:style w:type="character" w:styleId="Emphasis">
    <w:name w:val="Emphasis"/>
    <w:uiPriority w:val="99"/>
    <w:qFormat/>
    <w:rsid w:val="005D7AF0"/>
    <w:rPr>
      <w:i/>
      <w:iCs/>
    </w:rPr>
  </w:style>
  <w:style w:type="paragraph" w:customStyle="1" w:styleId="TableParagraph">
    <w:name w:val="Table Paragraph"/>
    <w:basedOn w:val="Normal"/>
    <w:uiPriority w:val="99"/>
    <w:rsid w:val="00A853FF"/>
    <w:pPr>
      <w:widowControl w:val="0"/>
      <w:autoSpaceDE w:val="0"/>
      <w:autoSpaceDN w:val="0"/>
      <w:adjustRightInd w:val="0"/>
      <w:spacing w:before="0" w:line="240" w:lineRule="auto"/>
      <w:jc w:val="left"/>
    </w:pPr>
    <w:rPr>
      <w:rFonts w:ascii="Times New Roman" w:hAnsi="Times New Roman"/>
      <w:sz w:val="24"/>
      <w:szCs w:val="24"/>
    </w:rPr>
  </w:style>
  <w:style w:type="paragraph" w:customStyle="1" w:styleId="Body">
    <w:name w:val="Body"/>
    <w:aliases w:val="AFW Body"/>
    <w:basedOn w:val="Normal"/>
    <w:qFormat/>
    <w:rsid w:val="005054EF"/>
    <w:pPr>
      <w:tabs>
        <w:tab w:val="left" w:pos="851"/>
        <w:tab w:val="left" w:pos="1843"/>
        <w:tab w:val="left" w:pos="3119"/>
        <w:tab w:val="left" w:pos="4253"/>
      </w:tabs>
      <w:spacing w:before="0" w:after="240" w:line="312" w:lineRule="auto"/>
    </w:pPr>
    <w:rPr>
      <w:rFonts w:ascii="Verdana" w:hAnsi="Verdana"/>
      <w:sz w:val="20"/>
    </w:rPr>
  </w:style>
  <w:style w:type="paragraph" w:styleId="BodyText2">
    <w:name w:val="Body Text 2"/>
    <w:basedOn w:val="Normal"/>
    <w:link w:val="BodyText2Char"/>
    <w:uiPriority w:val="99"/>
    <w:semiHidden/>
    <w:unhideWhenUsed/>
    <w:rsid w:val="001164BF"/>
    <w:pPr>
      <w:spacing w:after="120" w:line="480" w:lineRule="auto"/>
    </w:pPr>
  </w:style>
  <w:style w:type="character" w:customStyle="1" w:styleId="BodyText2Char">
    <w:name w:val="Body Text 2 Char"/>
    <w:link w:val="BodyText2"/>
    <w:uiPriority w:val="99"/>
    <w:semiHidden/>
    <w:rsid w:val="001164BF"/>
    <w:rPr>
      <w:rFonts w:ascii="Calibri" w:hAnsi="Calibri"/>
      <w:sz w:val="22"/>
    </w:rPr>
  </w:style>
  <w:style w:type="character" w:styleId="FollowedHyperlink">
    <w:name w:val="FollowedHyperlink"/>
    <w:uiPriority w:val="99"/>
    <w:semiHidden/>
    <w:unhideWhenUsed/>
    <w:rsid w:val="00560D0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24579">
      <w:bodyDiv w:val="1"/>
      <w:marLeft w:val="0"/>
      <w:marRight w:val="0"/>
      <w:marTop w:val="0"/>
      <w:marBottom w:val="0"/>
      <w:divBdr>
        <w:top w:val="none" w:sz="0" w:space="0" w:color="auto"/>
        <w:left w:val="none" w:sz="0" w:space="0" w:color="auto"/>
        <w:bottom w:val="none" w:sz="0" w:space="0" w:color="auto"/>
        <w:right w:val="none" w:sz="0" w:space="0" w:color="auto"/>
      </w:divBdr>
    </w:div>
    <w:div w:id="683478433">
      <w:bodyDiv w:val="1"/>
      <w:marLeft w:val="0"/>
      <w:marRight w:val="0"/>
      <w:marTop w:val="0"/>
      <w:marBottom w:val="0"/>
      <w:divBdr>
        <w:top w:val="none" w:sz="0" w:space="0" w:color="auto"/>
        <w:left w:val="none" w:sz="0" w:space="0" w:color="auto"/>
        <w:bottom w:val="none" w:sz="0" w:space="0" w:color="auto"/>
        <w:right w:val="none" w:sz="0" w:space="0" w:color="auto"/>
      </w:divBdr>
    </w:div>
    <w:div w:id="1084452530">
      <w:bodyDiv w:val="1"/>
      <w:marLeft w:val="0"/>
      <w:marRight w:val="0"/>
      <w:marTop w:val="0"/>
      <w:marBottom w:val="0"/>
      <w:divBdr>
        <w:top w:val="none" w:sz="0" w:space="0" w:color="auto"/>
        <w:left w:val="none" w:sz="0" w:space="0" w:color="auto"/>
        <w:bottom w:val="none" w:sz="0" w:space="0" w:color="auto"/>
        <w:right w:val="none" w:sz="0" w:space="0" w:color="auto"/>
      </w:divBdr>
    </w:div>
    <w:div w:id="1306735622">
      <w:bodyDiv w:val="1"/>
      <w:marLeft w:val="0"/>
      <w:marRight w:val="0"/>
      <w:marTop w:val="0"/>
      <w:marBottom w:val="0"/>
      <w:divBdr>
        <w:top w:val="none" w:sz="0" w:space="0" w:color="auto"/>
        <w:left w:val="none" w:sz="0" w:space="0" w:color="auto"/>
        <w:bottom w:val="none" w:sz="0" w:space="0" w:color="auto"/>
        <w:right w:val="none" w:sz="0" w:space="0" w:color="auto"/>
      </w:divBdr>
    </w:div>
    <w:div w:id="1317565848">
      <w:bodyDiv w:val="1"/>
      <w:marLeft w:val="0"/>
      <w:marRight w:val="0"/>
      <w:marTop w:val="0"/>
      <w:marBottom w:val="0"/>
      <w:divBdr>
        <w:top w:val="none" w:sz="0" w:space="0" w:color="auto"/>
        <w:left w:val="none" w:sz="0" w:space="0" w:color="auto"/>
        <w:bottom w:val="none" w:sz="0" w:space="0" w:color="auto"/>
        <w:right w:val="none" w:sz="0" w:space="0" w:color="auto"/>
      </w:divBdr>
    </w:div>
    <w:div w:id="1349678302">
      <w:bodyDiv w:val="1"/>
      <w:marLeft w:val="0"/>
      <w:marRight w:val="0"/>
      <w:marTop w:val="0"/>
      <w:marBottom w:val="0"/>
      <w:divBdr>
        <w:top w:val="none" w:sz="0" w:space="0" w:color="auto"/>
        <w:left w:val="none" w:sz="0" w:space="0" w:color="auto"/>
        <w:bottom w:val="none" w:sz="0" w:space="0" w:color="auto"/>
        <w:right w:val="none" w:sz="0" w:space="0" w:color="auto"/>
      </w:divBdr>
    </w:div>
    <w:div w:id="1556352637">
      <w:bodyDiv w:val="1"/>
      <w:marLeft w:val="0"/>
      <w:marRight w:val="0"/>
      <w:marTop w:val="0"/>
      <w:marBottom w:val="0"/>
      <w:divBdr>
        <w:top w:val="none" w:sz="0" w:space="0" w:color="auto"/>
        <w:left w:val="none" w:sz="0" w:space="0" w:color="auto"/>
        <w:bottom w:val="none" w:sz="0" w:space="0" w:color="auto"/>
        <w:right w:val="none" w:sz="0" w:space="0" w:color="auto"/>
      </w:divBdr>
    </w:div>
    <w:div w:id="188941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r_win\template\mr_document_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D3B3F1D27131047ABABA2D1C67B8491" ma:contentTypeVersion="16" ma:contentTypeDescription="Create a new document." ma:contentTypeScope="" ma:versionID="9c51d73781bf854e44da563af0e2e5db">
  <xsd:schema xmlns:xsd="http://www.w3.org/2001/XMLSchema" xmlns:xs="http://www.w3.org/2001/XMLSchema" xmlns:p="http://schemas.microsoft.com/office/2006/metadata/properties" xmlns:ns2="d91b475c-6efb-4209-8219-1621c27e3fef" xmlns:ns3="5aa6eccb-f65d-4068-b4c7-f0c9efa968cf" targetNamespace="http://schemas.microsoft.com/office/2006/metadata/properties" ma:root="true" ma:fieldsID="d752cc898bd63f9c1af842a8db6c85c0" ns2:_="" ns3:_="">
    <xsd:import namespace="d91b475c-6efb-4209-8219-1621c27e3fef"/>
    <xsd:import namespace="5aa6eccb-f65d-4068-b4c7-f0c9efa968c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b475c-6efb-4209-8219-1621c27e3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cb20f-5a93-40ab-8c62-a70dd9fdfee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6eccb-f65d-4068-b4c7-f0c9efa968c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c6ad1c-ea9a-4c5c-ac45-469ab8e58507}" ma:internalName="TaxCatchAll" ma:showField="CatchAllData" ma:web="5aa6eccb-f65d-4068-b4c7-f0c9efa968c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aa6eccb-f65d-4068-b4c7-f0c9efa968cf" xsi:nil="true"/>
    <lcf76f155ced4ddcb4097134ff3c332f xmlns="d91b475c-6efb-4209-8219-1621c27e3f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F8652E-09F7-42B3-A92E-EC9ADEB96433}">
  <ds:schemaRefs>
    <ds:schemaRef ds:uri="http://schemas.microsoft.com/sharepoint/v3/contenttype/forms"/>
  </ds:schemaRefs>
</ds:datastoreItem>
</file>

<file path=customXml/itemProps2.xml><?xml version="1.0" encoding="utf-8"?>
<ds:datastoreItem xmlns:ds="http://schemas.openxmlformats.org/officeDocument/2006/customXml" ds:itemID="{F9DE1271-5E86-4F63-82DF-21E9957B2B84}">
  <ds:schemaRefs>
    <ds:schemaRef ds:uri="http://schemas.openxmlformats.org/officeDocument/2006/bibliography"/>
  </ds:schemaRefs>
</ds:datastoreItem>
</file>

<file path=customXml/itemProps3.xml><?xml version="1.0" encoding="utf-8"?>
<ds:datastoreItem xmlns:ds="http://schemas.openxmlformats.org/officeDocument/2006/customXml" ds:itemID="{CA3DBCE9-672A-45BB-AA6C-E09249DAC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b475c-6efb-4209-8219-1621c27e3fef"/>
    <ds:schemaRef ds:uri="5aa6eccb-f65d-4068-b4c7-f0c9efa96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8789B3-6987-497E-8289-DD867E24F408}">
  <ds:schemaRefs>
    <ds:schemaRef ds:uri="http://schemas.microsoft.com/office/2006/metadata/properties"/>
    <ds:schemaRef ds:uri="http://schemas.microsoft.com/office/infopath/2007/PartnerControls"/>
    <ds:schemaRef ds:uri="5aa6eccb-f65d-4068-b4c7-f0c9efa968cf"/>
    <ds:schemaRef ds:uri="d91b475c-6efb-4209-8219-1621c27e3fef"/>
  </ds:schemaRefs>
</ds:datastoreItem>
</file>

<file path=docProps/app.xml><?xml version="1.0" encoding="utf-8"?>
<Properties xmlns="http://schemas.openxmlformats.org/officeDocument/2006/extended-properties" xmlns:vt="http://schemas.openxmlformats.org/officeDocument/2006/docPropsVTypes">
  <Template>mr_document_2003</Template>
  <TotalTime>0</TotalTime>
  <Pages>20</Pages>
  <Words>4658</Words>
  <Characters>26552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PROCUREMENT PORTAL - MRPROCUREMENT</vt:lpstr>
    </vt:vector>
  </TitlesOfParts>
  <Company>Mills &amp; Reeve</Company>
  <LinksUpToDate>false</LinksUpToDate>
  <CharactersWithSpaces>31148</CharactersWithSpaces>
  <SharedDoc>false</SharedDoc>
  <HyperlinkBase/>
  <HLinks>
    <vt:vector size="36" baseType="variant">
      <vt:variant>
        <vt:i4>5242882</vt:i4>
      </vt:variant>
      <vt:variant>
        <vt:i4>18</vt:i4>
      </vt:variant>
      <vt:variant>
        <vt:i4>0</vt:i4>
      </vt:variant>
      <vt:variant>
        <vt:i4>5</vt:i4>
      </vt:variant>
      <vt:variant>
        <vt:lpwstr>https://www.sell2wales.gov.wales/</vt:lpwstr>
      </vt:variant>
      <vt:variant>
        <vt:lpwstr/>
      </vt:variant>
      <vt:variant>
        <vt:i4>2555913</vt:i4>
      </vt:variant>
      <vt:variant>
        <vt:i4>14</vt:i4>
      </vt:variant>
      <vt:variant>
        <vt:i4>0</vt:i4>
      </vt:variant>
      <vt:variant>
        <vt:i4>5</vt:i4>
      </vt:variant>
      <vt:variant>
        <vt:lpwstr/>
      </vt:variant>
      <vt:variant>
        <vt:lpwstr>_Toc1991185</vt:lpwstr>
      </vt:variant>
      <vt:variant>
        <vt:i4>2555913</vt:i4>
      </vt:variant>
      <vt:variant>
        <vt:i4>11</vt:i4>
      </vt:variant>
      <vt:variant>
        <vt:i4>0</vt:i4>
      </vt:variant>
      <vt:variant>
        <vt:i4>5</vt:i4>
      </vt:variant>
      <vt:variant>
        <vt:lpwstr/>
      </vt:variant>
      <vt:variant>
        <vt:lpwstr>_Toc1991184</vt:lpwstr>
      </vt:variant>
      <vt:variant>
        <vt:i4>2555913</vt:i4>
      </vt:variant>
      <vt:variant>
        <vt:i4>8</vt:i4>
      </vt:variant>
      <vt:variant>
        <vt:i4>0</vt:i4>
      </vt:variant>
      <vt:variant>
        <vt:i4>5</vt:i4>
      </vt:variant>
      <vt:variant>
        <vt:lpwstr/>
      </vt:variant>
      <vt:variant>
        <vt:lpwstr>_Toc1991183</vt:lpwstr>
      </vt:variant>
      <vt:variant>
        <vt:i4>2555913</vt:i4>
      </vt:variant>
      <vt:variant>
        <vt:i4>5</vt:i4>
      </vt:variant>
      <vt:variant>
        <vt:i4>0</vt:i4>
      </vt:variant>
      <vt:variant>
        <vt:i4>5</vt:i4>
      </vt:variant>
      <vt:variant>
        <vt:lpwstr/>
      </vt:variant>
      <vt:variant>
        <vt:lpwstr>_Toc1991182</vt:lpwstr>
      </vt:variant>
      <vt:variant>
        <vt:i4>2555913</vt:i4>
      </vt:variant>
      <vt:variant>
        <vt:i4>2</vt:i4>
      </vt:variant>
      <vt:variant>
        <vt:i4>0</vt:i4>
      </vt:variant>
      <vt:variant>
        <vt:i4>5</vt:i4>
      </vt:variant>
      <vt:variant>
        <vt:lpwstr/>
      </vt:variant>
      <vt:variant>
        <vt:lpwstr>_Toc1991181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PORTAL - MRPROCUREMENT</dc:title>
  <dc:subject>WORK\33524508\v.1</dc:subject>
  <dc:creator>cmf</dc:creator>
  <cp:keywords>38964.90</cp:keywords>
  <dc:description>Mills &amp; Reeve Emailed by clc at 02/04/2009 11:49:07</dc:description>
  <cp:lastModifiedBy>Gwyn</cp:lastModifiedBy>
  <cp:revision>2</cp:revision>
  <cp:lastPrinted>2019-02-08T19:32:00Z</cp:lastPrinted>
  <dcterms:created xsi:type="dcterms:W3CDTF">2023-11-29T11:57:00Z</dcterms:created>
  <dcterms:modified xsi:type="dcterms:W3CDTF">2023-11-29T11:57:00Z</dcterms:modified>
  <cp:category>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0x0101001D3B3F1D27131047ABABA2D1C67B8491</vt:lpwstr>
  </property>
</Properties>
</file>